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5AF" w14:textId="5E4E75EA" w:rsidR="00C84B16" w:rsidRDefault="007A65FE" w:rsidP="003A6D32">
      <w:pPr>
        <w:spacing w:after="0"/>
        <w:rPr>
          <w:rFonts w:ascii="Times New Roman" w:hAnsi="Times New Roman" w:cs="Times New Roman"/>
          <w:b/>
          <w:sz w:val="24"/>
          <w:szCs w:val="24"/>
        </w:rPr>
      </w:pPr>
      <w:r>
        <w:rPr>
          <w:rFonts w:ascii="Times New Roman" w:hAnsi="Times New Roman" w:cs="Times New Roman"/>
          <w:b/>
          <w:sz w:val="24"/>
          <w:szCs w:val="24"/>
        </w:rPr>
        <w:t xml:space="preserve">2023 </w:t>
      </w:r>
      <w:r w:rsidR="00573D13">
        <w:rPr>
          <w:rFonts w:ascii="Times New Roman" w:hAnsi="Times New Roman" w:cs="Times New Roman"/>
          <w:b/>
          <w:sz w:val="24"/>
          <w:szCs w:val="24"/>
        </w:rPr>
        <w:t>New Laws and Enactment Dates</w:t>
      </w:r>
    </w:p>
    <w:p w14:paraId="69D8EC17" w14:textId="77777777" w:rsidR="00C84B16" w:rsidRDefault="00C84B16" w:rsidP="003A6D32">
      <w:pPr>
        <w:spacing w:after="0"/>
        <w:rPr>
          <w:rFonts w:ascii="Times New Roman" w:hAnsi="Times New Roman" w:cs="Times New Roman"/>
          <w:b/>
          <w:sz w:val="24"/>
          <w:szCs w:val="24"/>
        </w:rPr>
      </w:pPr>
    </w:p>
    <w:p w14:paraId="0BA5BDBB" w14:textId="501E61B1" w:rsidR="00EF7266" w:rsidRDefault="0021092B"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The General Assembly has completed </w:t>
      </w:r>
      <w:r w:rsidR="00D63DA5">
        <w:rPr>
          <w:rFonts w:ascii="Times New Roman" w:hAnsi="Times New Roman" w:cs="Times New Roman"/>
          <w:bCs/>
          <w:sz w:val="24"/>
          <w:szCs w:val="24"/>
        </w:rPr>
        <w:t>t</w:t>
      </w:r>
      <w:r>
        <w:rPr>
          <w:rFonts w:ascii="Times New Roman" w:hAnsi="Times New Roman" w:cs="Times New Roman"/>
          <w:bCs/>
          <w:sz w:val="24"/>
          <w:szCs w:val="24"/>
        </w:rPr>
        <w:t xml:space="preserve">he process of transmitting bills to the Governor for his consideration.  </w:t>
      </w:r>
      <w:r w:rsidR="00891F4D">
        <w:rPr>
          <w:rFonts w:ascii="Times New Roman" w:hAnsi="Times New Roman" w:cs="Times New Roman"/>
          <w:bCs/>
          <w:sz w:val="24"/>
          <w:szCs w:val="24"/>
        </w:rPr>
        <w:t xml:space="preserve">Governor McKee had the option to sign a bill into law, veto a bill or allow a bill to become law without his signature.  </w:t>
      </w:r>
      <w:r w:rsidR="00D63DA5">
        <w:rPr>
          <w:rFonts w:ascii="Times New Roman" w:hAnsi="Times New Roman" w:cs="Times New Roman"/>
          <w:bCs/>
          <w:sz w:val="24"/>
          <w:szCs w:val="24"/>
        </w:rPr>
        <w:t>In 2023, the Senate introduced 1135 bills</w:t>
      </w:r>
      <w:r w:rsidR="008762D2">
        <w:rPr>
          <w:rFonts w:ascii="Times New Roman" w:hAnsi="Times New Roman" w:cs="Times New Roman"/>
          <w:bCs/>
          <w:sz w:val="24"/>
          <w:szCs w:val="24"/>
        </w:rPr>
        <w:t>,</w:t>
      </w:r>
      <w:r w:rsidR="00D63DA5">
        <w:rPr>
          <w:rFonts w:ascii="Times New Roman" w:hAnsi="Times New Roman" w:cs="Times New Roman"/>
          <w:bCs/>
          <w:sz w:val="24"/>
          <w:szCs w:val="24"/>
        </w:rPr>
        <w:t xml:space="preserve"> while the House introduced 1535 bills, for a total of 2670 bills.  A total of 397 new public laws were adopted this year</w:t>
      </w:r>
      <w:r w:rsidR="00B5409E">
        <w:rPr>
          <w:rFonts w:ascii="Times New Roman" w:hAnsi="Times New Roman" w:cs="Times New Roman"/>
          <w:bCs/>
          <w:sz w:val="24"/>
          <w:szCs w:val="24"/>
        </w:rPr>
        <w:t>, not including local laws or resolutions.  If local laws and resolutions are included, the number soars to 913 bills passed in 2023.</w:t>
      </w:r>
      <w:r w:rsidR="007A65FE">
        <w:rPr>
          <w:rFonts w:ascii="Times New Roman" w:hAnsi="Times New Roman" w:cs="Times New Roman"/>
          <w:bCs/>
          <w:sz w:val="24"/>
          <w:szCs w:val="24"/>
        </w:rPr>
        <w:t xml:space="preserve">  Governor McKee signed 338 bills into law in the month of June.</w:t>
      </w:r>
      <w:r w:rsidR="00B5409E">
        <w:rPr>
          <w:rFonts w:ascii="Times New Roman" w:hAnsi="Times New Roman" w:cs="Times New Roman"/>
          <w:bCs/>
          <w:sz w:val="24"/>
          <w:szCs w:val="24"/>
        </w:rPr>
        <w:t xml:space="preserve">  </w:t>
      </w:r>
    </w:p>
    <w:p w14:paraId="07BF081A" w14:textId="77777777" w:rsidR="00891F4D" w:rsidRDefault="00891F4D" w:rsidP="003A6D32">
      <w:pPr>
        <w:spacing w:after="0"/>
        <w:rPr>
          <w:rFonts w:ascii="Times New Roman" w:hAnsi="Times New Roman" w:cs="Times New Roman"/>
          <w:bCs/>
          <w:sz w:val="24"/>
          <w:szCs w:val="24"/>
        </w:rPr>
      </w:pPr>
    </w:p>
    <w:p w14:paraId="7E6D1B3A" w14:textId="2FBC9814" w:rsidR="00891F4D" w:rsidRDefault="00891F4D"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Throughout the year, the Chamber actively tracked 329 pieces of legislation.  Below is a list of new laws along with the effective dates. </w:t>
      </w:r>
    </w:p>
    <w:p w14:paraId="0ABD6A6A" w14:textId="77777777" w:rsidR="00891F4D" w:rsidRDefault="00891F4D" w:rsidP="003A6D32">
      <w:pPr>
        <w:spacing w:after="0"/>
        <w:rPr>
          <w:rFonts w:ascii="Times New Roman" w:hAnsi="Times New Roman" w:cs="Times New Roman"/>
          <w:bCs/>
          <w:sz w:val="24"/>
          <w:szCs w:val="24"/>
        </w:rPr>
      </w:pPr>
    </w:p>
    <w:p w14:paraId="118CCF1D" w14:textId="77777777" w:rsidR="00891F4D" w:rsidRDefault="00891F4D" w:rsidP="003A6D32">
      <w:pPr>
        <w:spacing w:after="0"/>
        <w:rPr>
          <w:rFonts w:ascii="Times New Roman" w:hAnsi="Times New Roman" w:cs="Times New Roman"/>
          <w:bCs/>
          <w:sz w:val="24"/>
          <w:szCs w:val="24"/>
        </w:rPr>
      </w:pPr>
    </w:p>
    <w:p w14:paraId="73EEA7E7" w14:textId="2308100B" w:rsidR="00EF7266" w:rsidRDefault="008963B4"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Budget - </w:t>
      </w:r>
      <w:r w:rsidR="00891F4D">
        <w:rPr>
          <w:rFonts w:ascii="Times New Roman" w:hAnsi="Times New Roman" w:cs="Times New Roman"/>
          <w:bCs/>
          <w:sz w:val="24"/>
          <w:szCs w:val="24"/>
        </w:rPr>
        <w:t>H.5200</w:t>
      </w:r>
      <w:r>
        <w:rPr>
          <w:rFonts w:ascii="Times New Roman" w:hAnsi="Times New Roman" w:cs="Times New Roman"/>
          <w:bCs/>
          <w:sz w:val="24"/>
          <w:szCs w:val="24"/>
        </w:rPr>
        <w:t xml:space="preserve"> Sub </w:t>
      </w:r>
      <w:proofErr w:type="spellStart"/>
      <w:r>
        <w:rPr>
          <w:rFonts w:ascii="Times New Roman" w:hAnsi="Times New Roman" w:cs="Times New Roman"/>
          <w:bCs/>
          <w:sz w:val="24"/>
          <w:szCs w:val="24"/>
        </w:rPr>
        <w:t>Aaa</w:t>
      </w:r>
      <w:proofErr w:type="spellEnd"/>
      <w:r>
        <w:rPr>
          <w:rFonts w:ascii="Times New Roman" w:hAnsi="Times New Roman" w:cs="Times New Roman"/>
          <w:bCs/>
          <w:sz w:val="24"/>
          <w:szCs w:val="24"/>
        </w:rPr>
        <w:t xml:space="preserve"> </w:t>
      </w:r>
      <w:r w:rsidR="00EF7266">
        <w:rPr>
          <w:rFonts w:ascii="Times New Roman" w:hAnsi="Times New Roman" w:cs="Times New Roman"/>
          <w:bCs/>
          <w:sz w:val="24"/>
          <w:szCs w:val="24"/>
        </w:rPr>
        <w:t xml:space="preserve">– The $14 billion budget </w:t>
      </w:r>
      <w:r w:rsidR="00891F4D">
        <w:rPr>
          <w:rFonts w:ascii="Times New Roman" w:hAnsi="Times New Roman" w:cs="Times New Roman"/>
          <w:bCs/>
          <w:sz w:val="24"/>
          <w:szCs w:val="24"/>
        </w:rPr>
        <w:t xml:space="preserve">was </w:t>
      </w:r>
      <w:r w:rsidR="00EF7266">
        <w:rPr>
          <w:rFonts w:ascii="Times New Roman" w:hAnsi="Times New Roman" w:cs="Times New Roman"/>
          <w:bCs/>
          <w:sz w:val="24"/>
          <w:szCs w:val="24"/>
        </w:rPr>
        <w:t xml:space="preserve">signed into law by Governor McKee.  This budget includes the Chamber’s priority issue of </w:t>
      </w:r>
      <w:r w:rsidR="00694618">
        <w:rPr>
          <w:rFonts w:ascii="Times New Roman" w:hAnsi="Times New Roman" w:cs="Times New Roman"/>
          <w:bCs/>
          <w:sz w:val="24"/>
          <w:szCs w:val="24"/>
        </w:rPr>
        <w:t>reducing the tangible tax for all businesses and eliminating</w:t>
      </w:r>
      <w:r w:rsidR="00EF7266">
        <w:rPr>
          <w:rFonts w:ascii="Times New Roman" w:hAnsi="Times New Roman" w:cs="Times New Roman"/>
          <w:bCs/>
          <w:sz w:val="24"/>
          <w:szCs w:val="24"/>
        </w:rPr>
        <w:t xml:space="preserve"> the tangible tax for 75% of Rhode Island businesses.  Fifty thousand dollars of value will be eliminated from the tangible tax</w:t>
      </w:r>
      <w:r w:rsidR="00694618">
        <w:rPr>
          <w:rFonts w:ascii="Times New Roman" w:hAnsi="Times New Roman" w:cs="Times New Roman"/>
          <w:bCs/>
          <w:sz w:val="24"/>
          <w:szCs w:val="24"/>
        </w:rPr>
        <w:t xml:space="preserve"> assessment</w:t>
      </w:r>
      <w:r w:rsidR="00EF7266">
        <w:rPr>
          <w:rFonts w:ascii="Times New Roman" w:hAnsi="Times New Roman" w:cs="Times New Roman"/>
          <w:bCs/>
          <w:sz w:val="24"/>
          <w:szCs w:val="24"/>
        </w:rPr>
        <w:t xml:space="preserve"> in all municipalities with the State providing reimbursement to communities.</w:t>
      </w:r>
      <w:r w:rsidR="00891F4D">
        <w:rPr>
          <w:rFonts w:ascii="Times New Roman" w:hAnsi="Times New Roman" w:cs="Times New Roman"/>
          <w:bCs/>
          <w:sz w:val="24"/>
          <w:szCs w:val="24"/>
        </w:rPr>
        <w:t xml:space="preserve">  </w:t>
      </w:r>
      <w:r>
        <w:rPr>
          <w:rFonts w:ascii="Times New Roman" w:hAnsi="Times New Roman" w:cs="Times New Roman"/>
          <w:bCs/>
          <w:sz w:val="24"/>
          <w:szCs w:val="24"/>
        </w:rPr>
        <w:t xml:space="preserve">Chapter 79 of the 2023 Public Laws.  </w:t>
      </w:r>
      <w:hyperlink r:id="rId5" w:history="1">
        <w:r w:rsidRPr="001D5C93">
          <w:rPr>
            <w:rStyle w:val="Hyperlink"/>
            <w:rFonts w:ascii="Times New Roman" w:hAnsi="Times New Roman" w:cs="Times New Roman"/>
            <w:bCs/>
            <w:sz w:val="24"/>
            <w:szCs w:val="24"/>
          </w:rPr>
          <w:t>http://webserver.rilegislature.gov/BillText/BillText23/HouseText23/H5200Aaa.pdf</w:t>
        </w:r>
      </w:hyperlink>
      <w:r>
        <w:rPr>
          <w:rFonts w:ascii="Times New Roman" w:hAnsi="Times New Roman" w:cs="Times New Roman"/>
          <w:bCs/>
          <w:sz w:val="24"/>
          <w:szCs w:val="24"/>
        </w:rPr>
        <w:t xml:space="preserve"> </w:t>
      </w:r>
    </w:p>
    <w:p w14:paraId="75B3AFC1" w14:textId="060F3EE7" w:rsidR="00934A40" w:rsidRDefault="00934A40"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Both S.928 SubAaa and H.6333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mirror the tangible tax language in the budget.  Those bills were signed into law, becoming Chapters 327 and 328 of the 2023 Public Laws.</w:t>
      </w:r>
    </w:p>
    <w:p w14:paraId="4546D86B" w14:textId="15D7CAE5" w:rsidR="00934A40" w:rsidRDefault="00493652" w:rsidP="003A6D32">
      <w:pPr>
        <w:spacing w:after="0"/>
        <w:rPr>
          <w:rFonts w:ascii="Times New Roman" w:hAnsi="Times New Roman" w:cs="Times New Roman"/>
          <w:bCs/>
          <w:sz w:val="24"/>
          <w:szCs w:val="24"/>
        </w:rPr>
      </w:pPr>
      <w:hyperlink r:id="rId6" w:history="1">
        <w:r w:rsidR="00934A40" w:rsidRPr="00C920E8">
          <w:rPr>
            <w:rStyle w:val="Hyperlink"/>
            <w:rFonts w:ascii="Times New Roman" w:hAnsi="Times New Roman" w:cs="Times New Roman"/>
            <w:bCs/>
            <w:sz w:val="24"/>
            <w:szCs w:val="24"/>
          </w:rPr>
          <w:t>http://webserver.rilegislature.gov/BillText/BillText23/SenateText23/S0928Aaa.pdf</w:t>
        </w:r>
      </w:hyperlink>
    </w:p>
    <w:p w14:paraId="7AE067BC" w14:textId="12C73455" w:rsidR="00934A40" w:rsidRDefault="00493652" w:rsidP="003A6D32">
      <w:pPr>
        <w:spacing w:after="0"/>
        <w:rPr>
          <w:rFonts w:ascii="Times New Roman" w:hAnsi="Times New Roman" w:cs="Times New Roman"/>
          <w:bCs/>
          <w:sz w:val="24"/>
          <w:szCs w:val="24"/>
        </w:rPr>
      </w:pPr>
      <w:hyperlink r:id="rId7" w:history="1">
        <w:r w:rsidR="00934A40" w:rsidRPr="00C920E8">
          <w:rPr>
            <w:rStyle w:val="Hyperlink"/>
            <w:rFonts w:ascii="Times New Roman" w:hAnsi="Times New Roman" w:cs="Times New Roman"/>
            <w:bCs/>
            <w:sz w:val="24"/>
            <w:szCs w:val="24"/>
          </w:rPr>
          <w:t>http://webserver.rilegislature.gov/BillText/BillText23/HouseText23/H6333A.pdf</w:t>
        </w:r>
      </w:hyperlink>
      <w:r w:rsidR="00934A40">
        <w:rPr>
          <w:rFonts w:ascii="Times New Roman" w:hAnsi="Times New Roman" w:cs="Times New Roman"/>
          <w:bCs/>
          <w:sz w:val="24"/>
          <w:szCs w:val="24"/>
        </w:rPr>
        <w:t xml:space="preserve"> </w:t>
      </w:r>
    </w:p>
    <w:p w14:paraId="3A9BFA02" w14:textId="77777777" w:rsidR="00EF7266" w:rsidRDefault="00EF7266" w:rsidP="003A6D32">
      <w:pPr>
        <w:spacing w:after="0"/>
        <w:rPr>
          <w:rFonts w:ascii="Times New Roman" w:hAnsi="Times New Roman" w:cs="Times New Roman"/>
          <w:bCs/>
          <w:sz w:val="24"/>
          <w:szCs w:val="24"/>
        </w:rPr>
      </w:pPr>
    </w:p>
    <w:p w14:paraId="00EEEEC1" w14:textId="072B07D4" w:rsidR="00F829F6" w:rsidRDefault="008963B4" w:rsidP="00F829F6">
      <w:pPr>
        <w:spacing w:after="0"/>
        <w:rPr>
          <w:rFonts w:ascii="Times New Roman" w:hAnsi="Times New Roman" w:cs="Times New Roman"/>
          <w:bCs/>
          <w:sz w:val="24"/>
          <w:szCs w:val="24"/>
        </w:rPr>
      </w:pPr>
      <w:r>
        <w:rPr>
          <w:rFonts w:ascii="Times New Roman" w:hAnsi="Times New Roman" w:cs="Times New Roman"/>
          <w:bCs/>
          <w:sz w:val="24"/>
          <w:szCs w:val="24"/>
        </w:rPr>
        <w:t xml:space="preserve">Wage Theft/Independent Contractor  - </w:t>
      </w:r>
      <w:r w:rsidR="00262FE3">
        <w:rPr>
          <w:rFonts w:ascii="Times New Roman" w:hAnsi="Times New Roman" w:cs="Times New Roman"/>
          <w:bCs/>
          <w:sz w:val="24"/>
          <w:szCs w:val="24"/>
        </w:rPr>
        <w:t xml:space="preserve">S.1079 SubAaa and H.5902 SubAaa </w:t>
      </w:r>
      <w:r w:rsidR="00F829F6">
        <w:rPr>
          <w:rFonts w:ascii="Times New Roman" w:hAnsi="Times New Roman" w:cs="Times New Roman"/>
          <w:bCs/>
          <w:sz w:val="24"/>
          <w:szCs w:val="24"/>
        </w:rPr>
        <w:t>–</w:t>
      </w:r>
      <w:r w:rsidR="008762D2">
        <w:rPr>
          <w:rFonts w:ascii="Times New Roman" w:hAnsi="Times New Roman" w:cs="Times New Roman"/>
          <w:bCs/>
          <w:sz w:val="24"/>
          <w:szCs w:val="24"/>
        </w:rPr>
        <w:t xml:space="preserve"> </w:t>
      </w:r>
      <w:r w:rsidR="00F829F6" w:rsidRPr="00172F0A">
        <w:rPr>
          <w:rFonts w:ascii="Times New Roman" w:hAnsi="Times New Roman" w:cs="Times New Roman"/>
          <w:bCs/>
          <w:sz w:val="24"/>
          <w:szCs w:val="24"/>
        </w:rPr>
        <w:t>creat</w:t>
      </w:r>
      <w:r w:rsidR="00F829F6">
        <w:rPr>
          <w:rFonts w:ascii="Times New Roman" w:hAnsi="Times New Roman" w:cs="Times New Roman"/>
          <w:bCs/>
          <w:sz w:val="24"/>
          <w:szCs w:val="24"/>
        </w:rPr>
        <w:t>e</w:t>
      </w:r>
      <w:r w:rsidR="00F829F6" w:rsidRPr="00172F0A">
        <w:rPr>
          <w:rFonts w:ascii="Times New Roman" w:hAnsi="Times New Roman" w:cs="Times New Roman"/>
          <w:bCs/>
          <w:sz w:val="24"/>
          <w:szCs w:val="24"/>
        </w:rPr>
        <w:t xml:space="preserve"> felony penalties if an employer knowingly and willfully: (1) fails to pay employees on a regular pay day and the amount owed is over $1500</w:t>
      </w:r>
      <w:r w:rsidR="00F829F6">
        <w:rPr>
          <w:rFonts w:ascii="Times New Roman" w:hAnsi="Times New Roman" w:cs="Times New Roman"/>
          <w:bCs/>
          <w:sz w:val="24"/>
          <w:szCs w:val="24"/>
        </w:rPr>
        <w:t>,</w:t>
      </w:r>
      <w:r w:rsidR="00F829F6" w:rsidRPr="00172F0A">
        <w:rPr>
          <w:rFonts w:ascii="Times New Roman" w:hAnsi="Times New Roman" w:cs="Times New Roman"/>
          <w:bCs/>
          <w:sz w:val="24"/>
          <w:szCs w:val="24"/>
        </w:rPr>
        <w:t xml:space="preserve">  (2) </w:t>
      </w:r>
      <w:r w:rsidR="00F829F6">
        <w:rPr>
          <w:rFonts w:ascii="Times New Roman" w:hAnsi="Times New Roman" w:cs="Times New Roman"/>
          <w:bCs/>
          <w:sz w:val="24"/>
          <w:szCs w:val="24"/>
        </w:rPr>
        <w:t xml:space="preserve">fails to </w:t>
      </w:r>
      <w:r w:rsidR="00F829F6" w:rsidRPr="00172F0A">
        <w:rPr>
          <w:rFonts w:ascii="Times New Roman" w:hAnsi="Times New Roman" w:cs="Times New Roman"/>
          <w:bCs/>
          <w:sz w:val="24"/>
          <w:szCs w:val="24"/>
        </w:rPr>
        <w:t xml:space="preserve">pay any employee wages owed at the time of termination of employment and the amount is over $1500, </w:t>
      </w:r>
      <w:r w:rsidR="00694618">
        <w:rPr>
          <w:rFonts w:ascii="Times New Roman" w:hAnsi="Times New Roman" w:cs="Times New Roman"/>
          <w:bCs/>
          <w:sz w:val="24"/>
          <w:szCs w:val="24"/>
        </w:rPr>
        <w:t>or</w:t>
      </w:r>
      <w:r w:rsidR="00F829F6">
        <w:rPr>
          <w:rFonts w:ascii="Times New Roman" w:hAnsi="Times New Roman" w:cs="Times New Roman"/>
          <w:bCs/>
          <w:sz w:val="24"/>
          <w:szCs w:val="24"/>
        </w:rPr>
        <w:t xml:space="preserve"> </w:t>
      </w:r>
      <w:r w:rsidR="00F829F6" w:rsidRPr="00172F0A">
        <w:rPr>
          <w:rFonts w:ascii="Times New Roman" w:hAnsi="Times New Roman" w:cs="Times New Roman"/>
          <w:bCs/>
          <w:sz w:val="24"/>
          <w:szCs w:val="24"/>
        </w:rPr>
        <w:t>(</w:t>
      </w:r>
      <w:r w:rsidR="00F829F6">
        <w:rPr>
          <w:rFonts w:ascii="Times New Roman" w:hAnsi="Times New Roman" w:cs="Times New Roman"/>
          <w:bCs/>
          <w:sz w:val="24"/>
          <w:szCs w:val="24"/>
        </w:rPr>
        <w:t>3</w:t>
      </w:r>
      <w:r w:rsidR="00F829F6" w:rsidRPr="00172F0A">
        <w:rPr>
          <w:rFonts w:ascii="Times New Roman" w:hAnsi="Times New Roman" w:cs="Times New Roman"/>
          <w:bCs/>
          <w:sz w:val="24"/>
          <w:szCs w:val="24"/>
        </w:rPr>
        <w:t>) fails to pay wages owed to a deceased employee to the appropriate person/entity within 30 days of death, and the amounts owed are greater than $1500</w:t>
      </w:r>
      <w:r w:rsidR="00F829F6">
        <w:rPr>
          <w:rFonts w:ascii="Times New Roman" w:hAnsi="Times New Roman" w:cs="Times New Roman"/>
          <w:bCs/>
          <w:sz w:val="24"/>
          <w:szCs w:val="24"/>
        </w:rPr>
        <w:t>.</w:t>
      </w:r>
      <w:r w:rsidR="00262FE3">
        <w:rPr>
          <w:rFonts w:ascii="Times New Roman" w:hAnsi="Times New Roman" w:cs="Times New Roman"/>
          <w:bCs/>
          <w:sz w:val="24"/>
          <w:szCs w:val="24"/>
        </w:rPr>
        <w:t xml:space="preserve">  </w:t>
      </w:r>
      <w:r w:rsidR="00F829F6">
        <w:rPr>
          <w:rFonts w:ascii="Times New Roman" w:hAnsi="Times New Roman" w:cs="Times New Roman"/>
          <w:bCs/>
          <w:sz w:val="24"/>
          <w:szCs w:val="24"/>
        </w:rPr>
        <w:t xml:space="preserve">The bills adopt the Fair Labor Standards Act (FLSA) definition of independent contractor by </w:t>
      </w:r>
      <w:r w:rsidR="00F829F6">
        <w:rPr>
          <w:rFonts w:ascii="Times New Roman" w:eastAsia="Times New Roman" w:hAnsi="Times New Roman" w:cs="Times New Roman"/>
          <w:color w:val="212121"/>
          <w:sz w:val="24"/>
          <w:szCs w:val="24"/>
        </w:rPr>
        <w:t xml:space="preserve">directing the Department of Labor and Training (DLT) to review all complaints of misclassification using those factors.  The bills </w:t>
      </w:r>
      <w:r w:rsidR="00F829F6">
        <w:rPr>
          <w:rFonts w:ascii="Times New Roman" w:hAnsi="Times New Roman" w:cs="Times New Roman"/>
          <w:bCs/>
          <w:sz w:val="24"/>
          <w:szCs w:val="24"/>
        </w:rPr>
        <w:t>require DLT to undergo an investigation of complaints with the assistance of the Underground Economy Task Force.  The findings, along with a recommendation, is given to the Director of DLT who then passes it along to the Attorney General with the Director’s recommendations.</w:t>
      </w:r>
      <w:r w:rsidR="00262FE3">
        <w:rPr>
          <w:rFonts w:ascii="Times New Roman" w:hAnsi="Times New Roman" w:cs="Times New Roman"/>
          <w:bCs/>
          <w:sz w:val="24"/>
          <w:szCs w:val="24"/>
        </w:rPr>
        <w:t xml:space="preserve">  </w:t>
      </w:r>
      <w:r w:rsidR="00F829F6">
        <w:rPr>
          <w:rFonts w:ascii="Times New Roman" w:hAnsi="Times New Roman" w:cs="Times New Roman"/>
          <w:bCs/>
          <w:sz w:val="24"/>
          <w:szCs w:val="24"/>
        </w:rPr>
        <w:t>A business that misclassifies employees under the new test, is liable for civil penalties in the amount of $1500 - $3,000 for each misclassified employee for the first offense and up to $5000 for each misclassified employee for any subsequent offense.  The money is divided equally between the DLT and the individual harmed.  Any “construction industry” related entity that knowingly and willfully violates the new standard is guilty of a misdemeanor if the value is less than $1500, or a felony if the value is greater than $1500</w:t>
      </w:r>
      <w:r w:rsidR="00694618">
        <w:rPr>
          <w:rFonts w:ascii="Times New Roman" w:hAnsi="Times New Roman" w:cs="Times New Roman"/>
          <w:bCs/>
          <w:sz w:val="24"/>
          <w:szCs w:val="24"/>
        </w:rPr>
        <w:t xml:space="preserve"> and it is a second offense</w:t>
      </w:r>
      <w:r w:rsidR="00F829F6">
        <w:rPr>
          <w:rFonts w:ascii="Times New Roman" w:hAnsi="Times New Roman" w:cs="Times New Roman"/>
          <w:bCs/>
          <w:sz w:val="24"/>
          <w:szCs w:val="24"/>
        </w:rPr>
        <w:t xml:space="preserve">.  If the construction related business or individual misclassifies employees in a manner that is not knowing and willful, the penalty </w:t>
      </w:r>
      <w:r w:rsidR="00F829F6">
        <w:rPr>
          <w:rFonts w:ascii="Times New Roman" w:hAnsi="Times New Roman" w:cs="Times New Roman"/>
          <w:bCs/>
          <w:sz w:val="24"/>
          <w:szCs w:val="24"/>
        </w:rPr>
        <w:lastRenderedPageBreak/>
        <w:t>reverts back to a civil penalty of $1,500-$3,000 per misclassified employee.</w:t>
      </w:r>
      <w:r w:rsidR="00262FE3">
        <w:rPr>
          <w:rFonts w:ascii="Times New Roman" w:hAnsi="Times New Roman" w:cs="Times New Roman"/>
          <w:bCs/>
          <w:sz w:val="24"/>
          <w:szCs w:val="24"/>
        </w:rPr>
        <w:t xml:space="preserve">  </w:t>
      </w:r>
      <w:r w:rsidR="00F829F6" w:rsidRPr="00D37CA7">
        <w:rPr>
          <w:rFonts w:ascii="Times New Roman" w:hAnsi="Times New Roman" w:cs="Times New Roman"/>
          <w:b/>
          <w:i/>
          <w:iCs/>
          <w:sz w:val="24"/>
          <w:szCs w:val="24"/>
        </w:rPr>
        <w:t>Lastly, any “party” that is not an employer but intentionally contracts with an employer that intends to misclassify employees is subject to the same penalties as the employer.</w:t>
      </w:r>
      <w:r>
        <w:rPr>
          <w:rFonts w:ascii="Times New Roman" w:hAnsi="Times New Roman" w:cs="Times New Roman"/>
          <w:b/>
          <w:i/>
          <w:iCs/>
          <w:sz w:val="24"/>
          <w:szCs w:val="24"/>
        </w:rPr>
        <w:t xml:space="preserve">  </w:t>
      </w:r>
      <w:r>
        <w:rPr>
          <w:rFonts w:ascii="Times New Roman" w:hAnsi="Times New Roman" w:cs="Times New Roman"/>
          <w:bCs/>
          <w:sz w:val="24"/>
          <w:szCs w:val="24"/>
        </w:rPr>
        <w:t xml:space="preserve">Chapters 244 and 245 of the 2023 Public Laws were signed by the Governor. </w:t>
      </w:r>
      <w:hyperlink r:id="rId8" w:history="1">
        <w:r w:rsidRPr="001D5C93">
          <w:rPr>
            <w:rStyle w:val="Hyperlink"/>
            <w:rFonts w:ascii="Times New Roman" w:hAnsi="Times New Roman" w:cs="Times New Roman"/>
            <w:bCs/>
            <w:sz w:val="24"/>
            <w:szCs w:val="24"/>
          </w:rPr>
          <w:t>http://webserver.rilegislature.gov/BillText/BillText23/SenateText23/S1079Aaa.pdf</w:t>
        </w:r>
      </w:hyperlink>
      <w:r>
        <w:rPr>
          <w:rFonts w:ascii="Times New Roman" w:hAnsi="Times New Roman" w:cs="Times New Roman"/>
          <w:bCs/>
          <w:sz w:val="24"/>
          <w:szCs w:val="24"/>
        </w:rPr>
        <w:t xml:space="preserve"> </w:t>
      </w:r>
    </w:p>
    <w:p w14:paraId="3FBBEA77" w14:textId="6A5CD3E9" w:rsidR="008963B4" w:rsidRPr="008963B4" w:rsidRDefault="00493652" w:rsidP="00F829F6">
      <w:pPr>
        <w:spacing w:after="0"/>
        <w:rPr>
          <w:rFonts w:ascii="Times New Roman" w:hAnsi="Times New Roman" w:cs="Times New Roman"/>
          <w:bCs/>
          <w:sz w:val="24"/>
          <w:szCs w:val="24"/>
        </w:rPr>
      </w:pPr>
      <w:hyperlink r:id="rId9" w:history="1">
        <w:r w:rsidR="008963B4" w:rsidRPr="001D5C93">
          <w:rPr>
            <w:rStyle w:val="Hyperlink"/>
            <w:rFonts w:ascii="Times New Roman" w:hAnsi="Times New Roman" w:cs="Times New Roman"/>
            <w:bCs/>
            <w:sz w:val="24"/>
            <w:szCs w:val="24"/>
          </w:rPr>
          <w:t>http://webserver.rilegislature.gov/BillText/BillText23/HouseText23/H5902Aaa.pdf</w:t>
        </w:r>
      </w:hyperlink>
      <w:r w:rsidR="008963B4">
        <w:rPr>
          <w:rFonts w:ascii="Times New Roman" w:hAnsi="Times New Roman" w:cs="Times New Roman"/>
          <w:bCs/>
          <w:sz w:val="24"/>
          <w:szCs w:val="24"/>
        </w:rPr>
        <w:t xml:space="preserve"> </w:t>
      </w:r>
    </w:p>
    <w:p w14:paraId="282F9916" w14:textId="77777777" w:rsidR="00F829F6" w:rsidRDefault="00F829F6" w:rsidP="003A6D32">
      <w:pPr>
        <w:spacing w:after="0"/>
        <w:rPr>
          <w:rFonts w:ascii="Times New Roman" w:hAnsi="Times New Roman" w:cs="Times New Roman"/>
          <w:bCs/>
          <w:sz w:val="24"/>
          <w:szCs w:val="24"/>
        </w:rPr>
      </w:pPr>
    </w:p>
    <w:p w14:paraId="0A798BD8" w14:textId="32B462D1" w:rsidR="00EF0417" w:rsidRDefault="008963B4" w:rsidP="00EF0417">
      <w:pPr>
        <w:spacing w:after="0"/>
        <w:rPr>
          <w:rFonts w:ascii="Times New Roman" w:hAnsi="Times New Roman" w:cs="Times New Roman"/>
          <w:sz w:val="24"/>
          <w:szCs w:val="24"/>
        </w:rPr>
      </w:pPr>
      <w:r w:rsidRPr="00EF0417">
        <w:rPr>
          <w:rFonts w:ascii="Times New Roman" w:hAnsi="Times New Roman" w:cs="Times New Roman"/>
          <w:sz w:val="24"/>
          <w:szCs w:val="24"/>
        </w:rPr>
        <w:t>Independent Contractor Registration</w:t>
      </w:r>
      <w:r>
        <w:rPr>
          <w:rFonts w:ascii="Times New Roman" w:hAnsi="Times New Roman" w:cs="Times New Roman"/>
          <w:sz w:val="24"/>
          <w:szCs w:val="24"/>
        </w:rPr>
        <w:t xml:space="preserve"> - </w:t>
      </w:r>
      <w:r w:rsidR="00262FE3">
        <w:rPr>
          <w:rFonts w:ascii="Times New Roman" w:hAnsi="Times New Roman" w:cs="Times New Roman"/>
          <w:sz w:val="24"/>
          <w:szCs w:val="24"/>
        </w:rPr>
        <w:t xml:space="preserve">H.5710 </w:t>
      </w:r>
      <w:proofErr w:type="spellStart"/>
      <w:r w:rsidR="00262FE3">
        <w:rPr>
          <w:rFonts w:ascii="Times New Roman" w:hAnsi="Times New Roman" w:cs="Times New Roman"/>
          <w:sz w:val="24"/>
          <w:szCs w:val="24"/>
        </w:rPr>
        <w:t>SubA</w:t>
      </w:r>
      <w:proofErr w:type="spellEnd"/>
      <w:r w:rsidR="00262FE3">
        <w:rPr>
          <w:rFonts w:ascii="Times New Roman" w:hAnsi="Times New Roman" w:cs="Times New Roman"/>
          <w:sz w:val="24"/>
          <w:szCs w:val="24"/>
        </w:rPr>
        <w:t xml:space="preserve"> and S.427 SubB</w:t>
      </w:r>
      <w:r w:rsidR="00262FE3" w:rsidRPr="00EF0417">
        <w:rPr>
          <w:rFonts w:ascii="Times New Roman" w:hAnsi="Times New Roman" w:cs="Times New Roman"/>
          <w:sz w:val="24"/>
          <w:szCs w:val="24"/>
        </w:rPr>
        <w:t xml:space="preserve"> </w:t>
      </w:r>
      <w:r w:rsidR="00EF0417">
        <w:rPr>
          <w:rFonts w:ascii="Times New Roman" w:hAnsi="Times New Roman" w:cs="Times New Roman"/>
          <w:sz w:val="24"/>
          <w:szCs w:val="24"/>
        </w:rPr>
        <w:t>require independent contractors to file electronically with the Department of Labor</w:t>
      </w:r>
      <w:r w:rsidR="00262FE3">
        <w:rPr>
          <w:rFonts w:ascii="Times New Roman" w:hAnsi="Times New Roman" w:cs="Times New Roman"/>
          <w:sz w:val="24"/>
          <w:szCs w:val="24"/>
        </w:rPr>
        <w:t xml:space="preserve"> and Train</w:t>
      </w:r>
      <w:r>
        <w:rPr>
          <w:rFonts w:ascii="Times New Roman" w:hAnsi="Times New Roman" w:cs="Times New Roman"/>
          <w:sz w:val="24"/>
          <w:szCs w:val="24"/>
        </w:rPr>
        <w:t>ing (DLT)</w:t>
      </w:r>
      <w:r w:rsidR="00EF0417">
        <w:rPr>
          <w:rFonts w:ascii="Times New Roman" w:hAnsi="Times New Roman" w:cs="Times New Roman"/>
          <w:sz w:val="24"/>
          <w:szCs w:val="24"/>
        </w:rPr>
        <w:t xml:space="preserve"> on an annual basis, “regardless of how many forms are filed.”  This would seem to suggest an annual filing for each client.  There is no fee tied to the filing requirement. </w:t>
      </w:r>
      <w:r w:rsidR="00262FE3">
        <w:rPr>
          <w:rFonts w:ascii="Times New Roman" w:hAnsi="Times New Roman" w:cs="Times New Roman"/>
          <w:sz w:val="24"/>
          <w:szCs w:val="24"/>
        </w:rPr>
        <w:t xml:space="preserve">DLT </w:t>
      </w:r>
      <w:r>
        <w:rPr>
          <w:rFonts w:ascii="Times New Roman" w:hAnsi="Times New Roman" w:cs="Times New Roman"/>
          <w:sz w:val="24"/>
          <w:szCs w:val="24"/>
        </w:rPr>
        <w:t>is required to submit the list to the Division of Taxation each April 1</w:t>
      </w:r>
      <w:r w:rsidRPr="008963B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F0417">
        <w:rPr>
          <w:rFonts w:ascii="Times New Roman" w:hAnsi="Times New Roman" w:cs="Times New Roman"/>
          <w:sz w:val="24"/>
          <w:szCs w:val="24"/>
        </w:rPr>
        <w:t xml:space="preserve">The </w:t>
      </w:r>
      <w:r w:rsidR="00262FE3">
        <w:rPr>
          <w:rFonts w:ascii="Times New Roman" w:hAnsi="Times New Roman" w:cs="Times New Roman"/>
          <w:sz w:val="24"/>
          <w:szCs w:val="24"/>
        </w:rPr>
        <w:t>new law</w:t>
      </w:r>
      <w:r w:rsidR="00EF0417">
        <w:rPr>
          <w:rFonts w:ascii="Times New Roman" w:hAnsi="Times New Roman" w:cs="Times New Roman"/>
          <w:sz w:val="24"/>
          <w:szCs w:val="24"/>
        </w:rPr>
        <w:t xml:space="preserve"> becomes effective January 1, 2024.</w:t>
      </w:r>
      <w:r>
        <w:rPr>
          <w:rFonts w:ascii="Times New Roman" w:hAnsi="Times New Roman" w:cs="Times New Roman"/>
          <w:sz w:val="24"/>
          <w:szCs w:val="24"/>
        </w:rPr>
        <w:t xml:space="preserve"> Chapters 242 and 243 of the 2023 Public Laws were signed by the Governor.</w:t>
      </w:r>
      <w:r w:rsidR="00EF0417">
        <w:rPr>
          <w:rFonts w:ascii="Times New Roman" w:hAnsi="Times New Roman" w:cs="Times New Roman"/>
          <w:sz w:val="24"/>
          <w:szCs w:val="24"/>
        </w:rPr>
        <w:t xml:space="preserve">  </w:t>
      </w:r>
      <w:r w:rsidR="00262FE3">
        <w:rPr>
          <w:rFonts w:ascii="Times New Roman" w:hAnsi="Times New Roman" w:cs="Times New Roman"/>
          <w:sz w:val="24"/>
          <w:szCs w:val="24"/>
        </w:rPr>
        <w:t xml:space="preserve"> </w:t>
      </w:r>
      <w:hyperlink r:id="rId10" w:history="1">
        <w:r w:rsidR="00262FE3" w:rsidRPr="001D5C93">
          <w:rPr>
            <w:rStyle w:val="Hyperlink"/>
            <w:rFonts w:ascii="Times New Roman" w:hAnsi="Times New Roman" w:cs="Times New Roman"/>
            <w:sz w:val="24"/>
            <w:szCs w:val="24"/>
          </w:rPr>
          <w:t>http://webserver.rilegislature.gov/BillText/BillText23/HouseText23/H5710A.pdf</w:t>
        </w:r>
      </w:hyperlink>
      <w:r w:rsidR="00262FE3">
        <w:rPr>
          <w:rFonts w:ascii="Times New Roman" w:hAnsi="Times New Roman" w:cs="Times New Roman"/>
          <w:sz w:val="24"/>
          <w:szCs w:val="24"/>
        </w:rPr>
        <w:t xml:space="preserve"> </w:t>
      </w:r>
    </w:p>
    <w:p w14:paraId="20903907" w14:textId="35E07FD3" w:rsidR="008762D2" w:rsidRPr="00C84B16" w:rsidRDefault="00493652" w:rsidP="00EF0417">
      <w:pPr>
        <w:spacing w:after="0"/>
        <w:rPr>
          <w:rFonts w:ascii="Times New Roman" w:hAnsi="Times New Roman" w:cs="Times New Roman"/>
          <w:bCs/>
          <w:sz w:val="24"/>
          <w:szCs w:val="24"/>
        </w:rPr>
      </w:pPr>
      <w:hyperlink r:id="rId11" w:history="1">
        <w:r w:rsidR="008762D2" w:rsidRPr="00C920E8">
          <w:rPr>
            <w:rStyle w:val="Hyperlink"/>
            <w:rFonts w:ascii="Times New Roman" w:hAnsi="Times New Roman" w:cs="Times New Roman"/>
            <w:bCs/>
            <w:sz w:val="24"/>
            <w:szCs w:val="24"/>
          </w:rPr>
          <w:t>http://webserver.rilegislature.gov/BillText/BillText23/SenateText23/S0427B.pdf</w:t>
        </w:r>
      </w:hyperlink>
      <w:r w:rsidR="008762D2">
        <w:rPr>
          <w:rFonts w:ascii="Times New Roman" w:hAnsi="Times New Roman" w:cs="Times New Roman"/>
          <w:bCs/>
          <w:sz w:val="24"/>
          <w:szCs w:val="24"/>
        </w:rPr>
        <w:t xml:space="preserve"> </w:t>
      </w:r>
    </w:p>
    <w:p w14:paraId="74E5CCE6" w14:textId="77777777" w:rsidR="00EF0417" w:rsidRDefault="00EF0417" w:rsidP="003A6D32">
      <w:pPr>
        <w:spacing w:after="0"/>
        <w:rPr>
          <w:rFonts w:ascii="Times New Roman" w:hAnsi="Times New Roman" w:cs="Times New Roman"/>
          <w:bCs/>
          <w:sz w:val="24"/>
          <w:szCs w:val="24"/>
        </w:rPr>
      </w:pPr>
    </w:p>
    <w:p w14:paraId="798F03CD" w14:textId="11E4833E" w:rsidR="00590DA1" w:rsidRPr="00590DA1" w:rsidRDefault="00590DA1" w:rsidP="00590DA1">
      <w:pPr>
        <w:spacing w:after="0"/>
        <w:rPr>
          <w:rFonts w:ascii="Times New Roman" w:hAnsi="Times New Roman" w:cs="Times New Roman"/>
          <w:sz w:val="24"/>
          <w:szCs w:val="24"/>
        </w:rPr>
      </w:pPr>
      <w:r w:rsidRPr="00590DA1">
        <w:rPr>
          <w:rFonts w:ascii="Times New Roman" w:hAnsi="Times New Roman" w:cs="Times New Roman"/>
          <w:bCs/>
          <w:sz w:val="24"/>
          <w:szCs w:val="24"/>
        </w:rPr>
        <w:t xml:space="preserve">Electric Vehicle Parking Lot Infrastructure – S.988 aa </w:t>
      </w:r>
      <w:r w:rsidR="008963B4">
        <w:rPr>
          <w:rFonts w:ascii="Times New Roman" w:hAnsi="Times New Roman" w:cs="Times New Roman"/>
          <w:bCs/>
          <w:sz w:val="24"/>
          <w:szCs w:val="24"/>
        </w:rPr>
        <w:t>was signed into law by the Governor</w:t>
      </w:r>
      <w:r w:rsidRPr="00590DA1">
        <w:rPr>
          <w:rFonts w:ascii="Times New Roman" w:hAnsi="Times New Roman" w:cs="Times New Roman"/>
          <w:bCs/>
          <w:sz w:val="24"/>
          <w:szCs w:val="24"/>
        </w:rPr>
        <w:t>.  S.988aa</w:t>
      </w:r>
      <w:r w:rsidRPr="00590DA1">
        <w:rPr>
          <w:rFonts w:ascii="Times New Roman" w:hAnsi="Times New Roman" w:cs="Times New Roman"/>
          <w:sz w:val="24"/>
          <w:szCs w:val="24"/>
        </w:rPr>
        <w:t xml:space="preserve"> requires large employers – defined as those with 100 employees located in a single complex – to install circuitry and other necessary equipment to support Level 2 or DC fast chargers in new parking lots as well as lots undergoing a 50% expansion renovation.  The mandate also applies to big box stores, grocery stores, housing developments with more than twenty units, malls, hotels, and certain municipal buildings.  The bill was amended during the final hours of session to apply only to new projects awarded subsequent to January 1, 2024</w:t>
      </w:r>
      <w:r w:rsidR="009922F4">
        <w:rPr>
          <w:rFonts w:ascii="Times New Roman" w:hAnsi="Times New Roman" w:cs="Times New Roman"/>
          <w:sz w:val="24"/>
          <w:szCs w:val="24"/>
        </w:rPr>
        <w:t>,</w:t>
      </w:r>
      <w:r w:rsidRPr="00590DA1">
        <w:rPr>
          <w:rFonts w:ascii="Times New Roman" w:hAnsi="Times New Roman" w:cs="Times New Roman"/>
          <w:sz w:val="24"/>
          <w:szCs w:val="24"/>
        </w:rPr>
        <w:t xml:space="preserve"> that receive any form of public funding.  Public funding is defined as “funds derived from federal, state or municipal sources; in-kind remuneration from any federal, state or municipal source; gifts or grants from any federal, state or municipal source; revenue sharing or other federal, state or municipal payments of any nature, intergovernmental transfers; tax stabilization agreements, revenues resulting from the sale of state or municipal bonds; or by the sale or lease of any property owned by the federal government, the State of Rhode Island, and/or any municipality of the state.”</w:t>
      </w:r>
      <w:r w:rsidR="009922F4">
        <w:rPr>
          <w:rFonts w:ascii="Times New Roman" w:hAnsi="Times New Roman" w:cs="Times New Roman"/>
          <w:sz w:val="24"/>
          <w:szCs w:val="24"/>
        </w:rPr>
        <w:t xml:space="preserve">  Chapter 268 of the 2023 Public Laws. </w:t>
      </w:r>
      <w:hyperlink r:id="rId12" w:history="1">
        <w:r w:rsidR="009922F4" w:rsidRPr="001D5C93">
          <w:rPr>
            <w:rStyle w:val="Hyperlink"/>
            <w:rFonts w:ascii="Times New Roman" w:hAnsi="Times New Roman" w:cs="Times New Roman"/>
            <w:sz w:val="24"/>
            <w:szCs w:val="24"/>
          </w:rPr>
          <w:t>http://webserver.rilegislature.gov/BillText/BillText23/SenateText23/S0988aa.pdf</w:t>
        </w:r>
      </w:hyperlink>
      <w:r w:rsidR="009922F4">
        <w:rPr>
          <w:rFonts w:ascii="Times New Roman" w:hAnsi="Times New Roman" w:cs="Times New Roman"/>
          <w:sz w:val="24"/>
          <w:szCs w:val="24"/>
        </w:rPr>
        <w:t xml:space="preserve"> </w:t>
      </w:r>
    </w:p>
    <w:p w14:paraId="7A4B1C26" w14:textId="7E91CA47" w:rsidR="00590DA1" w:rsidRPr="00590DA1" w:rsidRDefault="00590DA1" w:rsidP="003A6D32">
      <w:pPr>
        <w:spacing w:after="0"/>
        <w:rPr>
          <w:rFonts w:ascii="Times New Roman" w:hAnsi="Times New Roman" w:cs="Times New Roman"/>
          <w:bCs/>
          <w:sz w:val="24"/>
          <w:szCs w:val="24"/>
        </w:rPr>
      </w:pPr>
    </w:p>
    <w:p w14:paraId="57933019" w14:textId="36D16692" w:rsidR="003D014E" w:rsidRPr="00172F0A" w:rsidRDefault="003D014E" w:rsidP="003D014E">
      <w:pPr>
        <w:spacing w:after="0"/>
        <w:rPr>
          <w:rFonts w:ascii="Times New Roman" w:hAnsi="Times New Roman" w:cs="Times New Roman"/>
          <w:sz w:val="24"/>
          <w:szCs w:val="24"/>
        </w:rPr>
      </w:pPr>
      <w:r>
        <w:rPr>
          <w:rFonts w:ascii="Times New Roman" w:hAnsi="Times New Roman" w:cs="Times New Roman"/>
          <w:bCs/>
          <w:sz w:val="24"/>
          <w:szCs w:val="24"/>
        </w:rPr>
        <w:t xml:space="preserve">Gift Card Sales - </w:t>
      </w:r>
      <w:r w:rsidRPr="00172F0A">
        <w:rPr>
          <w:rFonts w:ascii="Times New Roman" w:hAnsi="Times New Roman" w:cs="Times New Roman"/>
          <w:bCs/>
          <w:sz w:val="24"/>
          <w:szCs w:val="24"/>
        </w:rPr>
        <w:t>H.5732</w:t>
      </w:r>
      <w:r>
        <w:rPr>
          <w:rFonts w:ascii="Times New Roman" w:hAnsi="Times New Roman" w:cs="Times New Roman"/>
          <w:bCs/>
          <w:sz w:val="24"/>
          <w:szCs w:val="24"/>
        </w:rPr>
        <w:t xml:space="preserve">SubA and S.759SubAaa </w:t>
      </w:r>
      <w:r w:rsidR="00B371DE">
        <w:rPr>
          <w:rFonts w:ascii="Times New Roman" w:hAnsi="Times New Roman" w:cs="Times New Roman"/>
          <w:bCs/>
          <w:sz w:val="24"/>
          <w:szCs w:val="24"/>
        </w:rPr>
        <w:t>were signed into law by Governor McKee</w:t>
      </w:r>
      <w:r>
        <w:rPr>
          <w:rFonts w:ascii="Times New Roman" w:hAnsi="Times New Roman" w:cs="Times New Roman"/>
          <w:bCs/>
          <w:sz w:val="24"/>
          <w:szCs w:val="24"/>
        </w:rPr>
        <w:t xml:space="preserve">.  </w:t>
      </w:r>
      <w:r w:rsidR="00B371DE">
        <w:rPr>
          <w:rFonts w:ascii="Times New Roman" w:hAnsi="Times New Roman" w:cs="Times New Roman"/>
          <w:bCs/>
          <w:sz w:val="24"/>
          <w:szCs w:val="24"/>
        </w:rPr>
        <w:br/>
        <w:t xml:space="preserve">The new law </w:t>
      </w:r>
      <w:r>
        <w:rPr>
          <w:rFonts w:ascii="Times New Roman" w:hAnsi="Times New Roman" w:cs="Times New Roman"/>
          <w:bCs/>
          <w:sz w:val="24"/>
          <w:szCs w:val="24"/>
        </w:rPr>
        <w:t>require</w:t>
      </w:r>
      <w:r w:rsidR="00B371DE">
        <w:rPr>
          <w:rFonts w:ascii="Times New Roman" w:hAnsi="Times New Roman" w:cs="Times New Roman"/>
          <w:bCs/>
          <w:sz w:val="24"/>
          <w:szCs w:val="24"/>
        </w:rPr>
        <w:t>s</w:t>
      </w:r>
      <w:r>
        <w:rPr>
          <w:rFonts w:ascii="Times New Roman" w:hAnsi="Times New Roman" w:cs="Times New Roman"/>
          <w:bCs/>
          <w:sz w:val="24"/>
          <w:szCs w:val="24"/>
        </w:rPr>
        <w:t xml:space="preserve"> businesses</w:t>
      </w:r>
      <w:r w:rsidRPr="00172F0A">
        <w:rPr>
          <w:rFonts w:ascii="Times New Roman" w:eastAsia="Times New Roman" w:hAnsi="Times New Roman" w:cs="Times New Roman"/>
          <w:sz w:val="24"/>
          <w:szCs w:val="24"/>
        </w:rPr>
        <w:t xml:space="preserve"> that sell gift cards</w:t>
      </w:r>
      <w:r w:rsidR="00B371DE">
        <w:rPr>
          <w:rFonts w:ascii="Times New Roman" w:eastAsia="Times New Roman" w:hAnsi="Times New Roman" w:cs="Times New Roman"/>
          <w:sz w:val="24"/>
          <w:szCs w:val="24"/>
        </w:rPr>
        <w:t xml:space="preserve"> </w:t>
      </w:r>
      <w:r w:rsidR="008762D2">
        <w:rPr>
          <w:rFonts w:ascii="Times New Roman" w:eastAsia="Times New Roman" w:hAnsi="Times New Roman" w:cs="Times New Roman"/>
          <w:sz w:val="24"/>
          <w:szCs w:val="24"/>
        </w:rPr>
        <w:t>for</w:t>
      </w:r>
      <w:r w:rsidR="00B371DE">
        <w:rPr>
          <w:rFonts w:ascii="Times New Roman" w:eastAsia="Times New Roman" w:hAnsi="Times New Roman" w:cs="Times New Roman"/>
          <w:sz w:val="24"/>
          <w:szCs w:val="24"/>
        </w:rPr>
        <w:t xml:space="preserve"> </w:t>
      </w:r>
      <w:r w:rsidR="001479A3">
        <w:rPr>
          <w:rFonts w:ascii="Times New Roman" w:eastAsia="Times New Roman" w:hAnsi="Times New Roman" w:cs="Times New Roman"/>
          <w:sz w:val="24"/>
          <w:szCs w:val="24"/>
        </w:rPr>
        <w:t>their</w:t>
      </w:r>
      <w:r w:rsidR="00B371DE">
        <w:rPr>
          <w:rFonts w:ascii="Times New Roman" w:eastAsia="Times New Roman" w:hAnsi="Times New Roman" w:cs="Times New Roman"/>
          <w:sz w:val="24"/>
          <w:szCs w:val="24"/>
        </w:rPr>
        <w:t xml:space="preserve"> own store</w:t>
      </w:r>
      <w:r w:rsidRPr="00172F0A">
        <w:rPr>
          <w:rFonts w:ascii="Times New Roman" w:eastAsia="Times New Roman" w:hAnsi="Times New Roman" w:cs="Times New Roman"/>
          <w:sz w:val="24"/>
          <w:szCs w:val="24"/>
        </w:rPr>
        <w:t xml:space="preserve"> </w:t>
      </w:r>
      <w:r w:rsidR="001479A3">
        <w:rPr>
          <w:rFonts w:ascii="Times New Roman" w:eastAsia="Times New Roman" w:hAnsi="Times New Roman" w:cs="Times New Roman"/>
          <w:sz w:val="24"/>
          <w:szCs w:val="24"/>
        </w:rPr>
        <w:t xml:space="preserve">or affiliated businesses, </w:t>
      </w:r>
      <w:r w:rsidRPr="00172F0A">
        <w:rPr>
          <w:rFonts w:ascii="Times New Roman" w:eastAsia="Times New Roman" w:hAnsi="Times New Roman" w:cs="Times New Roman"/>
          <w:sz w:val="24"/>
          <w:szCs w:val="24"/>
        </w:rPr>
        <w:t xml:space="preserve">to display a notice at the location where </w:t>
      </w:r>
      <w:r w:rsidR="008762D2">
        <w:rPr>
          <w:rFonts w:ascii="Times New Roman" w:eastAsia="Times New Roman" w:hAnsi="Times New Roman" w:cs="Times New Roman"/>
          <w:sz w:val="24"/>
          <w:szCs w:val="24"/>
        </w:rPr>
        <w:t xml:space="preserve">the </w:t>
      </w:r>
      <w:r w:rsidRPr="00172F0A">
        <w:rPr>
          <w:rFonts w:ascii="Times New Roman" w:eastAsia="Times New Roman" w:hAnsi="Times New Roman" w:cs="Times New Roman"/>
          <w:sz w:val="24"/>
          <w:szCs w:val="24"/>
        </w:rPr>
        <w:t>cards are sold.  The notice must c</w:t>
      </w:r>
      <w:r w:rsidRPr="00172F0A">
        <w:rPr>
          <w:rFonts w:ascii="Times New Roman" w:hAnsi="Times New Roman" w:cs="Times New Roman"/>
          <w:sz w:val="24"/>
          <w:szCs w:val="24"/>
        </w:rPr>
        <w:t>aution the purchaser about prepaid card scams and instruct the purchaser on what to do if they suspect they might be a potential victim of such a scam. The Department of Business Regulation is charged with determining the content and form of the notice.</w:t>
      </w:r>
      <w:r w:rsidR="001479A3">
        <w:rPr>
          <w:rFonts w:ascii="Times New Roman" w:hAnsi="Times New Roman" w:cs="Times New Roman"/>
          <w:sz w:val="24"/>
          <w:szCs w:val="24"/>
        </w:rPr>
        <w:t xml:space="preserve">  The approved sign, in both English and Spanish, can be found at: </w:t>
      </w:r>
      <w:r w:rsidRPr="00172F0A">
        <w:rPr>
          <w:rFonts w:ascii="Times New Roman" w:hAnsi="Times New Roman" w:cs="Times New Roman"/>
          <w:sz w:val="24"/>
          <w:szCs w:val="24"/>
        </w:rPr>
        <w:t xml:space="preserve"> </w:t>
      </w:r>
      <w:hyperlink r:id="rId13" w:history="1">
        <w:r w:rsidR="001479A3" w:rsidRPr="00C920E8">
          <w:rPr>
            <w:rStyle w:val="Hyperlink"/>
            <w:rFonts w:ascii="Times New Roman" w:hAnsi="Times New Roman" w:cs="Times New Roman"/>
            <w:sz w:val="24"/>
            <w:szCs w:val="24"/>
          </w:rPr>
          <w:t>https://dbr.ri.gov/gift-card-fraud-mandate</w:t>
        </w:r>
      </w:hyperlink>
      <w:r w:rsidR="001479A3">
        <w:rPr>
          <w:rFonts w:ascii="Times New Roman" w:hAnsi="Times New Roman" w:cs="Times New Roman"/>
          <w:sz w:val="24"/>
          <w:szCs w:val="24"/>
        </w:rPr>
        <w:t xml:space="preserve"> </w:t>
      </w:r>
      <w:r w:rsidRPr="00172F0A">
        <w:rPr>
          <w:rFonts w:ascii="Times New Roman" w:hAnsi="Times New Roman" w:cs="Times New Roman"/>
          <w:sz w:val="24"/>
          <w:szCs w:val="24"/>
        </w:rPr>
        <w:t xml:space="preserve"> </w:t>
      </w:r>
      <w:r w:rsidR="00EF0417">
        <w:rPr>
          <w:rFonts w:ascii="Times New Roman" w:hAnsi="Times New Roman" w:cs="Times New Roman"/>
          <w:sz w:val="24"/>
          <w:szCs w:val="24"/>
        </w:rPr>
        <w:t xml:space="preserve">Failure to </w:t>
      </w:r>
      <w:r w:rsidR="008762D2">
        <w:rPr>
          <w:rFonts w:ascii="Times New Roman" w:hAnsi="Times New Roman" w:cs="Times New Roman"/>
          <w:sz w:val="24"/>
          <w:szCs w:val="24"/>
        </w:rPr>
        <w:t>display the notice</w:t>
      </w:r>
      <w:r w:rsidR="00EF0417">
        <w:rPr>
          <w:rFonts w:ascii="Times New Roman" w:hAnsi="Times New Roman" w:cs="Times New Roman"/>
          <w:sz w:val="24"/>
          <w:szCs w:val="24"/>
        </w:rPr>
        <w:t xml:space="preserve"> can result in a penalty of </w:t>
      </w:r>
      <w:r w:rsidRPr="00172F0A">
        <w:rPr>
          <w:rFonts w:ascii="Times New Roman" w:hAnsi="Times New Roman" w:cs="Times New Roman"/>
          <w:sz w:val="24"/>
          <w:szCs w:val="24"/>
        </w:rPr>
        <w:t xml:space="preserve">up to $250 per violation.  </w:t>
      </w:r>
      <w:r w:rsidR="001479A3">
        <w:rPr>
          <w:rFonts w:ascii="Times New Roman" w:hAnsi="Times New Roman" w:cs="Times New Roman"/>
          <w:sz w:val="24"/>
          <w:szCs w:val="24"/>
        </w:rPr>
        <w:t>T</w:t>
      </w:r>
      <w:r w:rsidRPr="00172F0A">
        <w:rPr>
          <w:rFonts w:ascii="Times New Roman" w:hAnsi="Times New Roman" w:cs="Times New Roman"/>
          <w:sz w:val="24"/>
          <w:szCs w:val="24"/>
        </w:rPr>
        <w:t xml:space="preserve">he law </w:t>
      </w:r>
      <w:r w:rsidR="001479A3">
        <w:rPr>
          <w:rFonts w:ascii="Times New Roman" w:hAnsi="Times New Roman" w:cs="Times New Roman"/>
          <w:sz w:val="24"/>
          <w:szCs w:val="24"/>
        </w:rPr>
        <w:t xml:space="preserve">is in </w:t>
      </w:r>
      <w:r w:rsidRPr="00172F0A">
        <w:rPr>
          <w:rFonts w:ascii="Times New Roman" w:hAnsi="Times New Roman" w:cs="Times New Roman"/>
          <w:sz w:val="24"/>
          <w:szCs w:val="24"/>
        </w:rPr>
        <w:t xml:space="preserve">effect </w:t>
      </w:r>
      <w:r w:rsidR="001479A3">
        <w:rPr>
          <w:rFonts w:ascii="Times New Roman" w:hAnsi="Times New Roman" w:cs="Times New Roman"/>
          <w:sz w:val="24"/>
          <w:szCs w:val="24"/>
        </w:rPr>
        <w:t>now</w:t>
      </w:r>
      <w:r w:rsidRPr="00172F0A">
        <w:rPr>
          <w:rFonts w:ascii="Times New Roman" w:hAnsi="Times New Roman" w:cs="Times New Roman"/>
          <w:sz w:val="24"/>
          <w:szCs w:val="24"/>
        </w:rPr>
        <w:t>.</w:t>
      </w:r>
      <w:r w:rsidR="001479A3">
        <w:rPr>
          <w:rFonts w:ascii="Times New Roman" w:hAnsi="Times New Roman" w:cs="Times New Roman"/>
          <w:sz w:val="24"/>
          <w:szCs w:val="24"/>
        </w:rPr>
        <w:t xml:space="preserve">  Chapter 167 and 168 of the 2023 Public Laws </w:t>
      </w:r>
      <w:hyperlink r:id="rId14" w:history="1">
        <w:r w:rsidR="001479A3" w:rsidRPr="00C920E8">
          <w:rPr>
            <w:rStyle w:val="Hyperlink"/>
            <w:rFonts w:ascii="Times New Roman" w:hAnsi="Times New Roman" w:cs="Times New Roman"/>
            <w:sz w:val="24"/>
            <w:szCs w:val="24"/>
          </w:rPr>
          <w:t>http://webserver.rilegislature.gov/BillText/BillText23/HouseText23/H5732A.pdf</w:t>
        </w:r>
      </w:hyperlink>
      <w:r w:rsidR="001479A3">
        <w:rPr>
          <w:rFonts w:ascii="Times New Roman" w:hAnsi="Times New Roman" w:cs="Times New Roman"/>
          <w:sz w:val="24"/>
          <w:szCs w:val="24"/>
        </w:rPr>
        <w:t xml:space="preserve"> </w:t>
      </w:r>
      <w:hyperlink r:id="rId15" w:history="1">
        <w:r w:rsidR="001479A3" w:rsidRPr="00C920E8">
          <w:rPr>
            <w:rStyle w:val="Hyperlink"/>
            <w:rFonts w:ascii="Times New Roman" w:hAnsi="Times New Roman" w:cs="Times New Roman"/>
            <w:sz w:val="24"/>
            <w:szCs w:val="24"/>
          </w:rPr>
          <w:t>http://webserver.rilegislature.gov/BillText/BillText23/SenateText23/S0759Aaa.pdf</w:t>
        </w:r>
      </w:hyperlink>
      <w:r w:rsidR="001479A3">
        <w:rPr>
          <w:rFonts w:ascii="Times New Roman" w:hAnsi="Times New Roman" w:cs="Times New Roman"/>
          <w:sz w:val="24"/>
          <w:szCs w:val="24"/>
        </w:rPr>
        <w:t xml:space="preserve"> </w:t>
      </w:r>
    </w:p>
    <w:p w14:paraId="0B7F7B2D" w14:textId="44A90B2B" w:rsidR="00830402" w:rsidRDefault="00830402" w:rsidP="003A6D32">
      <w:pPr>
        <w:spacing w:after="0"/>
        <w:rPr>
          <w:rFonts w:ascii="Times New Roman" w:hAnsi="Times New Roman" w:cs="Times New Roman"/>
          <w:bCs/>
          <w:sz w:val="24"/>
          <w:szCs w:val="24"/>
        </w:rPr>
      </w:pPr>
    </w:p>
    <w:p w14:paraId="3CFD66B7" w14:textId="60370A9B" w:rsidR="00EF0417" w:rsidRDefault="00EF0417" w:rsidP="00EF0417">
      <w:pPr>
        <w:spacing w:after="0"/>
        <w:rPr>
          <w:rFonts w:ascii="Times New Roman" w:hAnsi="Times New Roman" w:cs="Times New Roman"/>
          <w:sz w:val="24"/>
          <w:szCs w:val="24"/>
        </w:rPr>
      </w:pPr>
      <w:r w:rsidRPr="00EF0417">
        <w:rPr>
          <w:rFonts w:ascii="Times New Roman" w:hAnsi="Times New Roman" w:cs="Times New Roman"/>
          <w:sz w:val="24"/>
          <w:szCs w:val="24"/>
        </w:rPr>
        <w:t>New State Holiday for Employers</w:t>
      </w:r>
      <w:r>
        <w:rPr>
          <w:rFonts w:ascii="Times New Roman" w:hAnsi="Times New Roman" w:cs="Times New Roman"/>
          <w:sz w:val="24"/>
          <w:szCs w:val="24"/>
        </w:rPr>
        <w:t xml:space="preserve"> - June 19</w:t>
      </w:r>
      <w:r w:rsidRPr="000E6918">
        <w:rPr>
          <w:rFonts w:ascii="Times New Roman" w:hAnsi="Times New Roman" w:cs="Times New Roman"/>
          <w:sz w:val="24"/>
          <w:szCs w:val="24"/>
          <w:vertAlign w:val="superscript"/>
        </w:rPr>
        <w:t>th</w:t>
      </w:r>
      <w:r w:rsidR="004366ED">
        <w:rPr>
          <w:rFonts w:ascii="Times New Roman" w:hAnsi="Times New Roman" w:cs="Times New Roman"/>
          <w:sz w:val="24"/>
          <w:szCs w:val="24"/>
          <w:vertAlign w:val="superscript"/>
        </w:rPr>
        <w:t xml:space="preserve"> </w:t>
      </w:r>
      <w:r>
        <w:rPr>
          <w:rFonts w:ascii="Times New Roman" w:hAnsi="Times New Roman" w:cs="Times New Roman"/>
          <w:sz w:val="24"/>
          <w:szCs w:val="24"/>
        </w:rPr>
        <w:t>bec</w:t>
      </w:r>
      <w:r w:rsidR="001479A3">
        <w:rPr>
          <w:rFonts w:ascii="Times New Roman" w:hAnsi="Times New Roman" w:cs="Times New Roman"/>
          <w:sz w:val="24"/>
          <w:szCs w:val="24"/>
        </w:rPr>
        <w:t>a</w:t>
      </w:r>
      <w:r>
        <w:rPr>
          <w:rFonts w:ascii="Times New Roman" w:hAnsi="Times New Roman" w:cs="Times New Roman"/>
          <w:sz w:val="24"/>
          <w:szCs w:val="24"/>
        </w:rPr>
        <w:t xml:space="preserve">me the newest state holiday </w:t>
      </w:r>
      <w:r w:rsidR="001479A3">
        <w:rPr>
          <w:rFonts w:ascii="Times New Roman" w:hAnsi="Times New Roman" w:cs="Times New Roman"/>
          <w:sz w:val="24"/>
          <w:szCs w:val="24"/>
        </w:rPr>
        <w:t>when Governor Mc</w:t>
      </w:r>
      <w:r w:rsidR="001C073F">
        <w:rPr>
          <w:rFonts w:ascii="Times New Roman" w:hAnsi="Times New Roman" w:cs="Times New Roman"/>
          <w:sz w:val="24"/>
          <w:szCs w:val="24"/>
        </w:rPr>
        <w:t>K</w:t>
      </w:r>
      <w:r w:rsidR="001479A3">
        <w:rPr>
          <w:rFonts w:ascii="Times New Roman" w:hAnsi="Times New Roman" w:cs="Times New Roman"/>
          <w:sz w:val="24"/>
          <w:szCs w:val="24"/>
        </w:rPr>
        <w:t xml:space="preserve">ee signed both </w:t>
      </w:r>
      <w:r>
        <w:rPr>
          <w:rFonts w:ascii="Times New Roman" w:hAnsi="Times New Roman" w:cs="Times New Roman"/>
          <w:sz w:val="24"/>
          <w:szCs w:val="24"/>
        </w:rPr>
        <w:t>H.5380</w:t>
      </w:r>
      <w:r w:rsidR="001C073F">
        <w:rPr>
          <w:rFonts w:ascii="Times New Roman" w:hAnsi="Times New Roman" w:cs="Times New Roman"/>
          <w:sz w:val="24"/>
          <w:szCs w:val="24"/>
        </w:rPr>
        <w:t xml:space="preserve"> </w:t>
      </w:r>
      <w:proofErr w:type="spellStart"/>
      <w:r w:rsidR="001479A3">
        <w:rPr>
          <w:rFonts w:ascii="Times New Roman" w:hAnsi="Times New Roman" w:cs="Times New Roman"/>
          <w:sz w:val="24"/>
          <w:szCs w:val="24"/>
        </w:rPr>
        <w:t>SubA</w:t>
      </w:r>
      <w:proofErr w:type="spellEnd"/>
      <w:r>
        <w:rPr>
          <w:rFonts w:ascii="Times New Roman" w:hAnsi="Times New Roman" w:cs="Times New Roman"/>
          <w:sz w:val="24"/>
          <w:szCs w:val="24"/>
        </w:rPr>
        <w:t xml:space="preserve"> and S.444</w:t>
      </w:r>
      <w:r w:rsidR="001C073F">
        <w:rPr>
          <w:rFonts w:ascii="Times New Roman" w:hAnsi="Times New Roman" w:cs="Times New Roman"/>
          <w:sz w:val="24"/>
          <w:szCs w:val="24"/>
        </w:rPr>
        <w:t xml:space="preserve"> </w:t>
      </w:r>
      <w:proofErr w:type="spellStart"/>
      <w:r w:rsidR="001479A3">
        <w:rPr>
          <w:rFonts w:ascii="Times New Roman" w:hAnsi="Times New Roman" w:cs="Times New Roman"/>
          <w:sz w:val="24"/>
          <w:szCs w:val="24"/>
        </w:rPr>
        <w:t>SubA</w:t>
      </w:r>
      <w:proofErr w:type="spellEnd"/>
      <w:r w:rsidR="004366ED">
        <w:rPr>
          <w:rFonts w:ascii="Times New Roman" w:hAnsi="Times New Roman" w:cs="Times New Roman"/>
          <w:sz w:val="24"/>
          <w:szCs w:val="24"/>
        </w:rPr>
        <w:t xml:space="preserve"> into law</w:t>
      </w:r>
      <w:r w:rsidR="001479A3">
        <w:rPr>
          <w:rFonts w:ascii="Times New Roman" w:hAnsi="Times New Roman" w:cs="Times New Roman"/>
          <w:sz w:val="24"/>
          <w:szCs w:val="24"/>
        </w:rPr>
        <w:t xml:space="preserve">.  </w:t>
      </w:r>
      <w:r w:rsidR="004366ED">
        <w:rPr>
          <w:rFonts w:ascii="Times New Roman" w:hAnsi="Times New Roman" w:cs="Times New Roman"/>
          <w:sz w:val="24"/>
          <w:szCs w:val="24"/>
        </w:rPr>
        <w:t>Chapters 81 and 82 of the 2023 Public Laws designate June 19</w:t>
      </w:r>
      <w:r w:rsidR="004366ED" w:rsidRPr="004366ED">
        <w:rPr>
          <w:rFonts w:ascii="Times New Roman" w:hAnsi="Times New Roman" w:cs="Times New Roman"/>
          <w:sz w:val="24"/>
          <w:szCs w:val="24"/>
          <w:vertAlign w:val="superscript"/>
        </w:rPr>
        <w:t>th</w:t>
      </w:r>
      <w:r w:rsidR="004366ED">
        <w:rPr>
          <w:rFonts w:ascii="Times New Roman" w:hAnsi="Times New Roman" w:cs="Times New Roman"/>
          <w:sz w:val="24"/>
          <w:szCs w:val="24"/>
        </w:rPr>
        <w:t xml:space="preserve"> (Juneteenth National Freedom Day) a state holiday making employees eligible for holiday pay if </w:t>
      </w:r>
      <w:r w:rsidR="00CC0EFC">
        <w:rPr>
          <w:rFonts w:ascii="Times New Roman" w:hAnsi="Times New Roman" w:cs="Times New Roman"/>
          <w:sz w:val="24"/>
          <w:szCs w:val="24"/>
        </w:rPr>
        <w:t>they work that day without a special state exemption</w:t>
      </w:r>
      <w:r w:rsidR="004366ED">
        <w:rPr>
          <w:rFonts w:ascii="Times New Roman" w:hAnsi="Times New Roman" w:cs="Times New Roman"/>
          <w:sz w:val="24"/>
          <w:szCs w:val="24"/>
        </w:rPr>
        <w:t xml:space="preserve">.  </w:t>
      </w:r>
      <w:hyperlink r:id="rId16" w:history="1">
        <w:r w:rsidR="004366ED" w:rsidRPr="00C920E8">
          <w:rPr>
            <w:rStyle w:val="Hyperlink"/>
            <w:rFonts w:ascii="Times New Roman" w:hAnsi="Times New Roman" w:cs="Times New Roman"/>
            <w:sz w:val="24"/>
            <w:szCs w:val="24"/>
          </w:rPr>
          <w:t>http://webserver.rilegislature.gov/BillText/BillText23/HouseText23/H5380A.pdf</w:t>
        </w:r>
      </w:hyperlink>
      <w:r w:rsidR="004366ED">
        <w:rPr>
          <w:rFonts w:ascii="Times New Roman" w:hAnsi="Times New Roman" w:cs="Times New Roman"/>
          <w:sz w:val="24"/>
          <w:szCs w:val="24"/>
        </w:rPr>
        <w:t xml:space="preserve"> </w:t>
      </w:r>
    </w:p>
    <w:p w14:paraId="44CA579F" w14:textId="0AB6F960" w:rsidR="004366ED" w:rsidRDefault="00493652" w:rsidP="00EF0417">
      <w:pPr>
        <w:spacing w:after="0"/>
        <w:rPr>
          <w:rFonts w:ascii="Times New Roman" w:hAnsi="Times New Roman" w:cs="Times New Roman"/>
          <w:sz w:val="24"/>
          <w:szCs w:val="24"/>
        </w:rPr>
      </w:pPr>
      <w:hyperlink r:id="rId17" w:history="1">
        <w:r w:rsidR="004366ED" w:rsidRPr="00C920E8">
          <w:rPr>
            <w:rStyle w:val="Hyperlink"/>
            <w:rFonts w:ascii="Times New Roman" w:hAnsi="Times New Roman" w:cs="Times New Roman"/>
            <w:sz w:val="24"/>
            <w:szCs w:val="24"/>
          </w:rPr>
          <w:t>http://webserver.rilegislature.gov/BillText/BillText23/SenateText23/S0444A.pdf</w:t>
        </w:r>
      </w:hyperlink>
      <w:r w:rsidR="004366ED">
        <w:rPr>
          <w:rFonts w:ascii="Times New Roman" w:hAnsi="Times New Roman" w:cs="Times New Roman"/>
          <w:sz w:val="24"/>
          <w:szCs w:val="24"/>
        </w:rPr>
        <w:t xml:space="preserve"> </w:t>
      </w:r>
    </w:p>
    <w:p w14:paraId="28AC4ACD" w14:textId="77777777" w:rsidR="00F829F6" w:rsidRDefault="00F829F6" w:rsidP="003A6D32">
      <w:pPr>
        <w:spacing w:after="0"/>
        <w:rPr>
          <w:rFonts w:ascii="Times New Roman" w:hAnsi="Times New Roman" w:cs="Times New Roman"/>
          <w:bCs/>
          <w:sz w:val="24"/>
          <w:szCs w:val="24"/>
        </w:rPr>
      </w:pPr>
    </w:p>
    <w:p w14:paraId="0BD0FCA7" w14:textId="66446324" w:rsidR="00EF0417" w:rsidRDefault="00D76223"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Ban on Polystyrene Containers – H.5090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and S.14 SubB ban most food establishments from using polystyrene containers for food and beverages beginning January 1, 2025.  Any establishment that fails to comply is subject to a fine of up to $100.  Exemptions do exist for hospitals, agricultural fairs, nursing homes, etc.</w:t>
      </w:r>
      <w:r w:rsidR="00CC0EFC">
        <w:rPr>
          <w:rFonts w:ascii="Times New Roman" w:hAnsi="Times New Roman" w:cs="Times New Roman"/>
          <w:bCs/>
          <w:sz w:val="24"/>
          <w:szCs w:val="24"/>
        </w:rPr>
        <w:t xml:space="preserve">  Chapters 273 and 274 were signed into law by the Governor.  </w:t>
      </w:r>
      <w:hyperlink r:id="rId18" w:history="1">
        <w:r w:rsidR="00CC0EFC" w:rsidRPr="00C920E8">
          <w:rPr>
            <w:rStyle w:val="Hyperlink"/>
            <w:rFonts w:ascii="Times New Roman" w:hAnsi="Times New Roman" w:cs="Times New Roman"/>
            <w:bCs/>
            <w:sz w:val="24"/>
            <w:szCs w:val="24"/>
          </w:rPr>
          <w:t>http://webserver.rilegislature.gov/BillText/BillText23/HouseText23/H5090A.pdf</w:t>
        </w:r>
      </w:hyperlink>
      <w:r w:rsidR="00CC0EFC">
        <w:rPr>
          <w:rFonts w:ascii="Times New Roman" w:hAnsi="Times New Roman" w:cs="Times New Roman"/>
          <w:bCs/>
          <w:sz w:val="24"/>
          <w:szCs w:val="24"/>
        </w:rPr>
        <w:t xml:space="preserve"> </w:t>
      </w:r>
    </w:p>
    <w:p w14:paraId="4BE728E1" w14:textId="77C5E18F" w:rsidR="00CC0EFC" w:rsidRDefault="00493652" w:rsidP="003A6D32">
      <w:pPr>
        <w:spacing w:after="0"/>
        <w:rPr>
          <w:rFonts w:ascii="Times New Roman" w:hAnsi="Times New Roman" w:cs="Times New Roman"/>
          <w:bCs/>
          <w:sz w:val="24"/>
          <w:szCs w:val="24"/>
        </w:rPr>
      </w:pPr>
      <w:hyperlink r:id="rId19" w:history="1">
        <w:r w:rsidR="00CC0EFC" w:rsidRPr="00C920E8">
          <w:rPr>
            <w:rStyle w:val="Hyperlink"/>
            <w:rFonts w:ascii="Times New Roman" w:hAnsi="Times New Roman" w:cs="Times New Roman"/>
            <w:bCs/>
            <w:sz w:val="24"/>
            <w:szCs w:val="24"/>
          </w:rPr>
          <w:t>http://webserver.rilegislature.gov/BillText/BillText23/SenateText23/S0014B.pdf</w:t>
        </w:r>
      </w:hyperlink>
      <w:r w:rsidR="00CC0EFC">
        <w:rPr>
          <w:rFonts w:ascii="Times New Roman" w:hAnsi="Times New Roman" w:cs="Times New Roman"/>
          <w:bCs/>
          <w:sz w:val="24"/>
          <w:szCs w:val="24"/>
        </w:rPr>
        <w:t xml:space="preserve"> </w:t>
      </w:r>
    </w:p>
    <w:p w14:paraId="76625E9C" w14:textId="77777777" w:rsidR="00B86A13" w:rsidRDefault="00B86A13" w:rsidP="003A6D32">
      <w:pPr>
        <w:spacing w:after="0"/>
        <w:rPr>
          <w:rFonts w:ascii="Times New Roman" w:hAnsi="Times New Roman" w:cs="Times New Roman"/>
          <w:bCs/>
          <w:sz w:val="24"/>
          <w:szCs w:val="24"/>
        </w:rPr>
      </w:pPr>
    </w:p>
    <w:p w14:paraId="0F6CF1F9" w14:textId="7525CF9B" w:rsidR="00B86A13" w:rsidRDefault="00B86A13"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Non-disclosure Agreements – S.342aa </w:t>
      </w:r>
      <w:r w:rsidR="003F13C0">
        <w:rPr>
          <w:rFonts w:ascii="Times New Roman" w:hAnsi="Times New Roman" w:cs="Times New Roman"/>
          <w:bCs/>
          <w:sz w:val="24"/>
          <w:szCs w:val="24"/>
        </w:rPr>
        <w:t>was signed into law and became 2023 Public Law Chapter 252</w:t>
      </w:r>
      <w:r>
        <w:rPr>
          <w:rFonts w:ascii="Times New Roman" w:hAnsi="Times New Roman" w:cs="Times New Roman"/>
          <w:bCs/>
          <w:sz w:val="24"/>
          <w:szCs w:val="24"/>
        </w:rPr>
        <w:t xml:space="preserve">.  </w:t>
      </w:r>
      <w:r w:rsidR="0026004D">
        <w:rPr>
          <w:rFonts w:ascii="Times New Roman" w:hAnsi="Times New Roman" w:cs="Times New Roman"/>
          <w:sz w:val="24"/>
          <w:szCs w:val="24"/>
        </w:rPr>
        <w:t>S.342aa makes</w:t>
      </w:r>
      <w:r w:rsidR="0026004D" w:rsidRPr="009F1457">
        <w:rPr>
          <w:rFonts w:ascii="Times New Roman" w:hAnsi="Times New Roman" w:cs="Times New Roman"/>
          <w:sz w:val="24"/>
          <w:szCs w:val="24"/>
        </w:rPr>
        <w:t xml:space="preserve"> it an unlawful employment practice to</w:t>
      </w:r>
      <w:r w:rsidR="0026004D">
        <w:rPr>
          <w:rFonts w:ascii="Times New Roman" w:hAnsi="Times New Roman" w:cs="Times New Roman"/>
          <w:sz w:val="24"/>
          <w:szCs w:val="24"/>
        </w:rPr>
        <w:t xml:space="preserve"> </w:t>
      </w:r>
      <w:r w:rsidR="0026004D" w:rsidRPr="009F1457">
        <w:rPr>
          <w:rFonts w:ascii="Times New Roman" w:hAnsi="Times New Roman" w:cs="Times New Roman"/>
          <w:sz w:val="24"/>
          <w:szCs w:val="24"/>
        </w:rPr>
        <w:t xml:space="preserve">require an employee as a </w:t>
      </w:r>
      <w:r w:rsidR="0026004D" w:rsidRPr="009F1457">
        <w:rPr>
          <w:rFonts w:ascii="Times New Roman" w:hAnsi="Times New Roman" w:cs="Times New Roman"/>
          <w:bCs/>
          <w:sz w:val="24"/>
          <w:szCs w:val="24"/>
        </w:rPr>
        <w:t>condition of employment, to execute a nondisclosure agreement or an agreement with a clause that requires alleged violations of civil rights remain confidential, or a non-disparagement agreement concerning alleged violations of civil rights or alleged unlawful conduct.</w:t>
      </w:r>
      <w:r w:rsidR="0026004D">
        <w:rPr>
          <w:rFonts w:ascii="Times New Roman" w:hAnsi="Times New Roman" w:cs="Times New Roman"/>
          <w:bCs/>
          <w:sz w:val="24"/>
          <w:szCs w:val="24"/>
        </w:rPr>
        <w:t xml:space="preserve">  It </w:t>
      </w:r>
      <w:r w:rsidR="003F13C0">
        <w:rPr>
          <w:rFonts w:ascii="Times New Roman" w:hAnsi="Times New Roman" w:cs="Times New Roman"/>
          <w:bCs/>
          <w:sz w:val="24"/>
          <w:szCs w:val="24"/>
        </w:rPr>
        <w:t>became</w:t>
      </w:r>
      <w:r w:rsidR="0026004D">
        <w:rPr>
          <w:rFonts w:ascii="Times New Roman" w:hAnsi="Times New Roman" w:cs="Times New Roman"/>
          <w:bCs/>
          <w:sz w:val="24"/>
          <w:szCs w:val="24"/>
        </w:rPr>
        <w:t xml:space="preserve"> effective</w:t>
      </w:r>
      <w:r w:rsidR="003F13C0">
        <w:rPr>
          <w:rFonts w:ascii="Times New Roman" w:hAnsi="Times New Roman" w:cs="Times New Roman"/>
          <w:bCs/>
          <w:sz w:val="24"/>
          <w:szCs w:val="24"/>
        </w:rPr>
        <w:t xml:space="preserve"> June 22, 2023</w:t>
      </w:r>
      <w:r w:rsidR="0026004D">
        <w:rPr>
          <w:rFonts w:ascii="Times New Roman" w:hAnsi="Times New Roman" w:cs="Times New Roman"/>
          <w:bCs/>
          <w:sz w:val="24"/>
          <w:szCs w:val="24"/>
        </w:rPr>
        <w:t>.</w:t>
      </w:r>
      <w:r w:rsidR="003F13C0">
        <w:rPr>
          <w:rFonts w:ascii="Times New Roman" w:hAnsi="Times New Roman" w:cs="Times New Roman"/>
          <w:bCs/>
          <w:sz w:val="24"/>
          <w:szCs w:val="24"/>
        </w:rPr>
        <w:t xml:space="preserve">  </w:t>
      </w:r>
      <w:hyperlink r:id="rId20" w:history="1">
        <w:r w:rsidR="003F13C0" w:rsidRPr="00C920E8">
          <w:rPr>
            <w:rStyle w:val="Hyperlink"/>
            <w:rFonts w:ascii="Times New Roman" w:hAnsi="Times New Roman" w:cs="Times New Roman"/>
            <w:bCs/>
            <w:sz w:val="24"/>
            <w:szCs w:val="24"/>
          </w:rPr>
          <w:t>http://webserver.rilegislature.gov/BillText/BillText23/SenateText23/S0342aa.pdf</w:t>
        </w:r>
      </w:hyperlink>
      <w:r w:rsidR="003F13C0">
        <w:rPr>
          <w:rFonts w:ascii="Times New Roman" w:hAnsi="Times New Roman" w:cs="Times New Roman"/>
          <w:bCs/>
          <w:sz w:val="24"/>
          <w:szCs w:val="24"/>
        </w:rPr>
        <w:t xml:space="preserve"> </w:t>
      </w:r>
    </w:p>
    <w:p w14:paraId="44E1B45D" w14:textId="77777777" w:rsidR="00B86A13" w:rsidRDefault="00B86A13" w:rsidP="003A6D32">
      <w:pPr>
        <w:spacing w:after="0"/>
        <w:rPr>
          <w:rFonts w:ascii="Times New Roman" w:hAnsi="Times New Roman" w:cs="Times New Roman"/>
          <w:bCs/>
          <w:sz w:val="24"/>
          <w:szCs w:val="24"/>
        </w:rPr>
      </w:pPr>
    </w:p>
    <w:p w14:paraId="6F317F70" w14:textId="7A03CE60" w:rsidR="00CB597C" w:rsidRDefault="00CB597C" w:rsidP="00CB597C">
      <w:pPr>
        <w:spacing w:after="0" w:line="240" w:lineRule="auto"/>
        <w:rPr>
          <w:rFonts w:ascii="Times New Roman" w:eastAsia="Times New Roman" w:hAnsi="Times New Roman" w:cs="Times New Roman"/>
          <w:sz w:val="24"/>
          <w:szCs w:val="24"/>
        </w:rPr>
      </w:pPr>
      <w:r w:rsidRPr="00CB597C">
        <w:rPr>
          <w:rFonts w:ascii="Times New Roman" w:hAnsi="Times New Roman" w:cs="Times New Roman"/>
          <w:bCs/>
          <w:sz w:val="24"/>
          <w:szCs w:val="24"/>
        </w:rPr>
        <w:t xml:space="preserve">Unemployment Benefit Sunset – S.716 aa and H.5989 </w:t>
      </w:r>
      <w:proofErr w:type="spellStart"/>
      <w:r w:rsidRPr="00CB597C">
        <w:rPr>
          <w:rFonts w:ascii="Times New Roman" w:hAnsi="Times New Roman" w:cs="Times New Roman"/>
          <w:bCs/>
          <w:sz w:val="24"/>
          <w:szCs w:val="24"/>
        </w:rPr>
        <w:t>SubA</w:t>
      </w:r>
      <w:proofErr w:type="spellEnd"/>
      <w:r w:rsidRPr="00CB597C">
        <w:rPr>
          <w:rFonts w:ascii="Times New Roman" w:hAnsi="Times New Roman" w:cs="Times New Roman"/>
          <w:bCs/>
          <w:sz w:val="24"/>
          <w:szCs w:val="24"/>
        </w:rPr>
        <w:t xml:space="preserve"> became law when the Governor signed the legislation and they became 2023 Public Law Chapters 146 and 147.  </w:t>
      </w:r>
      <w:r w:rsidRPr="00CB597C">
        <w:rPr>
          <w:rFonts w:ascii="Times New Roman" w:eastAsia="Times New Roman" w:hAnsi="Times New Roman" w:cs="Times New Roman"/>
          <w:sz w:val="24"/>
          <w:szCs w:val="24"/>
        </w:rPr>
        <w:t>Both bills allow individuals to collect unemployment benefits if they are “partially employed,” which is defined as earning up to 150% of the weekly benefit rate the person would be entitled to if totally unemployed and eligible.  The 150% threshold was adopted by the General Assembly in 2021 in an attempt to incentivize individuals to return to work during the COVID pandemic.  The bills changed the sunset date from June 30, 2023 to June 30, 2025</w:t>
      </w:r>
      <w:r>
        <w:rPr>
          <w:rFonts w:ascii="Times New Roman" w:eastAsia="Times New Roman" w:hAnsi="Times New Roman" w:cs="Times New Roman"/>
          <w:sz w:val="24"/>
          <w:szCs w:val="24"/>
        </w:rPr>
        <w:t xml:space="preserve">.  </w:t>
      </w:r>
      <w:hyperlink r:id="rId21" w:history="1">
        <w:r w:rsidR="00A523FE" w:rsidRPr="00C920E8">
          <w:rPr>
            <w:rStyle w:val="Hyperlink"/>
            <w:rFonts w:ascii="Times New Roman" w:eastAsia="Times New Roman" w:hAnsi="Times New Roman" w:cs="Times New Roman"/>
            <w:sz w:val="24"/>
            <w:szCs w:val="24"/>
          </w:rPr>
          <w:t>http://webserver.rilegislature.gov/BillText/BillText23/SenateText23/S0716aa.pdf</w:t>
        </w:r>
      </w:hyperlink>
    </w:p>
    <w:p w14:paraId="63E5C348" w14:textId="78857146" w:rsidR="00A523FE" w:rsidRPr="00CB597C" w:rsidRDefault="00493652" w:rsidP="00CB597C">
      <w:pPr>
        <w:spacing w:after="0" w:line="240" w:lineRule="auto"/>
        <w:rPr>
          <w:rFonts w:ascii="Times New Roman" w:eastAsia="Times New Roman" w:hAnsi="Times New Roman" w:cs="Times New Roman"/>
          <w:sz w:val="24"/>
          <w:szCs w:val="24"/>
        </w:rPr>
      </w:pPr>
      <w:hyperlink r:id="rId22" w:history="1">
        <w:r w:rsidR="00A523FE" w:rsidRPr="00C920E8">
          <w:rPr>
            <w:rStyle w:val="Hyperlink"/>
            <w:rFonts w:ascii="Times New Roman" w:eastAsia="Times New Roman" w:hAnsi="Times New Roman" w:cs="Times New Roman"/>
            <w:sz w:val="24"/>
            <w:szCs w:val="24"/>
          </w:rPr>
          <w:t>http://webserver.rilegislature.gov/BillText/BillText23/HouseText23/H5989A.pdf</w:t>
        </w:r>
      </w:hyperlink>
      <w:r w:rsidR="00A523FE">
        <w:rPr>
          <w:rFonts w:ascii="Times New Roman" w:eastAsia="Times New Roman" w:hAnsi="Times New Roman" w:cs="Times New Roman"/>
          <w:sz w:val="24"/>
          <w:szCs w:val="24"/>
        </w:rPr>
        <w:t xml:space="preserve"> </w:t>
      </w:r>
    </w:p>
    <w:p w14:paraId="717CC553" w14:textId="58F2EC1D" w:rsidR="00EF7266" w:rsidRDefault="00EF7266" w:rsidP="003A6D32">
      <w:pPr>
        <w:spacing w:after="0"/>
        <w:rPr>
          <w:rFonts w:ascii="Times New Roman" w:hAnsi="Times New Roman" w:cs="Times New Roman"/>
          <w:bCs/>
          <w:sz w:val="24"/>
          <w:szCs w:val="24"/>
        </w:rPr>
      </w:pPr>
    </w:p>
    <w:p w14:paraId="04FBE8B0" w14:textId="77777777" w:rsidR="00A523FE" w:rsidRDefault="00A523FE" w:rsidP="003A6D32">
      <w:pPr>
        <w:spacing w:after="0"/>
        <w:rPr>
          <w:rFonts w:ascii="Times New Roman" w:hAnsi="Times New Roman" w:cs="Times New Roman"/>
          <w:bCs/>
          <w:sz w:val="24"/>
          <w:szCs w:val="24"/>
        </w:rPr>
      </w:pPr>
    </w:p>
    <w:p w14:paraId="412A60E7" w14:textId="5B3D0828" w:rsidR="00A523FE" w:rsidRPr="00934A40" w:rsidRDefault="00934A40" w:rsidP="00A523FE">
      <w:pPr>
        <w:spacing w:after="0"/>
        <w:jc w:val="both"/>
        <w:rPr>
          <w:rFonts w:ascii="Times New Roman" w:hAnsi="Times New Roman" w:cs="Times New Roman"/>
          <w:sz w:val="24"/>
          <w:szCs w:val="24"/>
        </w:rPr>
      </w:pPr>
      <w:r w:rsidRPr="00934A40">
        <w:rPr>
          <w:rFonts w:ascii="Times New Roman" w:hAnsi="Times New Roman" w:cs="Times New Roman"/>
          <w:sz w:val="24"/>
          <w:szCs w:val="24"/>
        </w:rPr>
        <w:t xml:space="preserve">Private Right of Action for Violations of TCI and Holiday Pay - </w:t>
      </w:r>
      <w:r w:rsidR="00A523FE" w:rsidRPr="00934A40">
        <w:rPr>
          <w:rFonts w:ascii="Times New Roman" w:hAnsi="Times New Roman" w:cs="Times New Roman"/>
          <w:sz w:val="24"/>
          <w:szCs w:val="24"/>
        </w:rPr>
        <w:t>S.828</w:t>
      </w:r>
      <w:r w:rsidRPr="00934A40">
        <w:rPr>
          <w:rFonts w:ascii="Times New Roman" w:hAnsi="Times New Roman" w:cs="Times New Roman"/>
          <w:sz w:val="24"/>
          <w:szCs w:val="24"/>
        </w:rPr>
        <w:t xml:space="preserve">aa and H.5591 </w:t>
      </w:r>
      <w:proofErr w:type="spellStart"/>
      <w:r w:rsidRPr="00934A40">
        <w:rPr>
          <w:rFonts w:ascii="Times New Roman" w:hAnsi="Times New Roman" w:cs="Times New Roman"/>
          <w:sz w:val="24"/>
          <w:szCs w:val="24"/>
        </w:rPr>
        <w:t>SubA</w:t>
      </w:r>
      <w:proofErr w:type="spellEnd"/>
      <w:r w:rsidR="00A523FE" w:rsidRPr="00934A40">
        <w:rPr>
          <w:rFonts w:ascii="Times New Roman" w:hAnsi="Times New Roman" w:cs="Times New Roman"/>
          <w:sz w:val="24"/>
          <w:szCs w:val="24"/>
        </w:rPr>
        <w:t xml:space="preserve"> provide a private right of action as a penalty for an employer’s violation of the temporary caregiver’s law.  Employers are required to reinstate the employee at the return from leave and restore seniority and other benefits to the employee.  Additionally, the employer is required to maintain the employee’s health insurance while the employee is out on leave.  Lastly, </w:t>
      </w:r>
      <w:r w:rsidRPr="00934A40">
        <w:rPr>
          <w:rFonts w:ascii="Times New Roman" w:hAnsi="Times New Roman" w:cs="Times New Roman"/>
          <w:sz w:val="24"/>
          <w:szCs w:val="24"/>
        </w:rPr>
        <w:t>the new laws</w:t>
      </w:r>
      <w:r w:rsidR="00A523FE" w:rsidRPr="00934A40">
        <w:rPr>
          <w:rFonts w:ascii="Times New Roman" w:hAnsi="Times New Roman" w:cs="Times New Roman"/>
          <w:sz w:val="24"/>
          <w:szCs w:val="24"/>
        </w:rPr>
        <w:t xml:space="preserve"> provide a private right of action to employees that fail to correctly receive Sunday or Holiday pay.  </w:t>
      </w:r>
      <w:r w:rsidRPr="00934A40">
        <w:rPr>
          <w:rFonts w:ascii="Times New Roman" w:hAnsi="Times New Roman" w:cs="Times New Roman"/>
          <w:sz w:val="24"/>
          <w:szCs w:val="24"/>
        </w:rPr>
        <w:t>The Governor signed both bills, now Chapters 248 and 249 of the 2023 Public Laws, and they became effective upon passage.</w:t>
      </w:r>
    </w:p>
    <w:p w14:paraId="407CAB54" w14:textId="0CAC0F0C" w:rsidR="00A523FE" w:rsidRDefault="00493652" w:rsidP="003A6D32">
      <w:pPr>
        <w:spacing w:after="0"/>
        <w:rPr>
          <w:rFonts w:ascii="Times New Roman" w:hAnsi="Times New Roman" w:cs="Times New Roman"/>
          <w:bCs/>
          <w:sz w:val="24"/>
          <w:szCs w:val="24"/>
        </w:rPr>
      </w:pPr>
      <w:hyperlink r:id="rId23" w:history="1">
        <w:r w:rsidR="001C073F" w:rsidRPr="00C920E8">
          <w:rPr>
            <w:rStyle w:val="Hyperlink"/>
            <w:rFonts w:ascii="Times New Roman" w:hAnsi="Times New Roman" w:cs="Times New Roman"/>
            <w:bCs/>
            <w:sz w:val="24"/>
            <w:szCs w:val="24"/>
          </w:rPr>
          <w:t>http://webserver.rilegislature.gov/BillText/BillText23/SenateText23/S0828aa.pdf</w:t>
        </w:r>
      </w:hyperlink>
    </w:p>
    <w:p w14:paraId="63DBBC2D" w14:textId="2C031E72" w:rsidR="001C073F" w:rsidRDefault="00493652" w:rsidP="003A6D32">
      <w:pPr>
        <w:spacing w:after="0"/>
        <w:rPr>
          <w:rFonts w:ascii="Times New Roman" w:hAnsi="Times New Roman" w:cs="Times New Roman"/>
          <w:bCs/>
          <w:sz w:val="24"/>
          <w:szCs w:val="24"/>
        </w:rPr>
      </w:pPr>
      <w:hyperlink r:id="rId24" w:history="1">
        <w:r w:rsidR="001C073F" w:rsidRPr="00C920E8">
          <w:rPr>
            <w:rStyle w:val="Hyperlink"/>
            <w:rFonts w:ascii="Times New Roman" w:hAnsi="Times New Roman" w:cs="Times New Roman"/>
            <w:bCs/>
            <w:sz w:val="24"/>
            <w:szCs w:val="24"/>
          </w:rPr>
          <w:t>http://webserver.rilegislature.gov/BillText/BillText23/HouseText23/H5591A.pdf</w:t>
        </w:r>
      </w:hyperlink>
      <w:r w:rsidR="001C073F">
        <w:rPr>
          <w:rFonts w:ascii="Times New Roman" w:hAnsi="Times New Roman" w:cs="Times New Roman"/>
          <w:bCs/>
          <w:sz w:val="24"/>
          <w:szCs w:val="24"/>
        </w:rPr>
        <w:t xml:space="preserve"> </w:t>
      </w:r>
    </w:p>
    <w:p w14:paraId="79B217E5" w14:textId="7E112F21" w:rsidR="00A523FE" w:rsidRDefault="007056B1" w:rsidP="003A6D32">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Take It Outside Moratorium – H.5264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and S.683 became law back in March when the Governor signed the bills extending the moratorium on municipalities </w:t>
      </w:r>
      <w:r w:rsidR="00AD1692">
        <w:rPr>
          <w:rFonts w:ascii="Times New Roman" w:hAnsi="Times New Roman" w:cs="Times New Roman"/>
          <w:bCs/>
          <w:sz w:val="24"/>
          <w:szCs w:val="24"/>
        </w:rPr>
        <w:t xml:space="preserve">from April 1, 2023 to February 15, 2024.  Cities and Towns may not restrict food establishments from providing outdoor dining as long as the business is in compliance with local and state building codes and safety codes.  The laws are Chapters 5 and 6 of the 2023 Public Laws.  </w:t>
      </w:r>
      <w:hyperlink r:id="rId25" w:history="1">
        <w:r w:rsidR="00AD1692" w:rsidRPr="00C920E8">
          <w:rPr>
            <w:rStyle w:val="Hyperlink"/>
            <w:rFonts w:ascii="Times New Roman" w:hAnsi="Times New Roman" w:cs="Times New Roman"/>
            <w:bCs/>
            <w:sz w:val="24"/>
            <w:szCs w:val="24"/>
          </w:rPr>
          <w:t>http://webserver.rilegislature.gov/BillText/BillText23/HouseText23/H5264A.pdf</w:t>
        </w:r>
      </w:hyperlink>
    </w:p>
    <w:p w14:paraId="1FCD7E59" w14:textId="1F85FC64" w:rsidR="00AD1692" w:rsidRDefault="00493652" w:rsidP="003A6D32">
      <w:pPr>
        <w:spacing w:after="0"/>
        <w:rPr>
          <w:rFonts w:ascii="Times New Roman" w:hAnsi="Times New Roman" w:cs="Times New Roman"/>
          <w:bCs/>
          <w:sz w:val="24"/>
          <w:szCs w:val="24"/>
        </w:rPr>
      </w:pPr>
      <w:hyperlink r:id="rId26" w:history="1">
        <w:r w:rsidR="00AD1692" w:rsidRPr="00C920E8">
          <w:rPr>
            <w:rStyle w:val="Hyperlink"/>
            <w:rFonts w:ascii="Times New Roman" w:hAnsi="Times New Roman" w:cs="Times New Roman"/>
            <w:bCs/>
            <w:sz w:val="24"/>
            <w:szCs w:val="24"/>
          </w:rPr>
          <w:t>http://webserver.rilegislature.gov/BillText/BillText23/SenateText23/S0683.pdf</w:t>
        </w:r>
      </w:hyperlink>
      <w:r w:rsidR="00AD1692">
        <w:rPr>
          <w:rFonts w:ascii="Times New Roman" w:hAnsi="Times New Roman" w:cs="Times New Roman"/>
          <w:bCs/>
          <w:sz w:val="24"/>
          <w:szCs w:val="24"/>
        </w:rPr>
        <w:t xml:space="preserve"> </w:t>
      </w:r>
    </w:p>
    <w:p w14:paraId="746C6822" w14:textId="77777777" w:rsidR="00CB597C" w:rsidRDefault="00CB597C" w:rsidP="003A6D32">
      <w:pPr>
        <w:spacing w:after="0"/>
        <w:rPr>
          <w:rFonts w:ascii="Times New Roman" w:hAnsi="Times New Roman" w:cs="Times New Roman"/>
          <w:bCs/>
          <w:sz w:val="24"/>
          <w:szCs w:val="24"/>
        </w:rPr>
      </w:pPr>
    </w:p>
    <w:p w14:paraId="1BE5BA64" w14:textId="70E8FCBB" w:rsidR="00F93642" w:rsidRPr="00590DA1" w:rsidRDefault="00F93642" w:rsidP="00F93642">
      <w:pPr>
        <w:spacing w:after="0"/>
        <w:rPr>
          <w:rFonts w:ascii="Times New Roman" w:hAnsi="Times New Roman" w:cs="Times New Roman"/>
          <w:bCs/>
          <w:sz w:val="24"/>
          <w:szCs w:val="24"/>
        </w:rPr>
      </w:pPr>
      <w:r>
        <w:rPr>
          <w:rFonts w:ascii="Times New Roman" w:hAnsi="Times New Roman" w:cs="Times New Roman"/>
          <w:bCs/>
          <w:sz w:val="24"/>
          <w:szCs w:val="24"/>
        </w:rPr>
        <w:t xml:space="preserve">Data Breach – H.5684 SubAaa became effective without the Governor’s signature. </w:t>
      </w:r>
      <w:r w:rsidRPr="00590DA1">
        <w:rPr>
          <w:rFonts w:ascii="Times New Roman" w:hAnsi="Times New Roman" w:cs="Times New Roman"/>
          <w:bCs/>
          <w:sz w:val="24"/>
          <w:szCs w:val="24"/>
        </w:rPr>
        <w:t xml:space="preserve">H.5684 SubAaa requires State agencies and municipalities to notify affected employees/customers within 30 days of discovery of a </w:t>
      </w:r>
      <w:r>
        <w:rPr>
          <w:rFonts w:ascii="Times New Roman" w:hAnsi="Times New Roman" w:cs="Times New Roman"/>
          <w:bCs/>
          <w:sz w:val="24"/>
          <w:szCs w:val="24"/>
        </w:rPr>
        <w:t xml:space="preserve">data </w:t>
      </w:r>
      <w:r w:rsidRPr="00590DA1">
        <w:rPr>
          <w:rFonts w:ascii="Times New Roman" w:hAnsi="Times New Roman" w:cs="Times New Roman"/>
          <w:bCs/>
          <w:sz w:val="24"/>
          <w:szCs w:val="24"/>
        </w:rPr>
        <w:t xml:space="preserve">breach and pay for five years of remediation services for adults and remediation services for minors until the age of twenty. </w:t>
      </w:r>
      <w:r>
        <w:rPr>
          <w:rFonts w:ascii="Times New Roman" w:hAnsi="Times New Roman" w:cs="Times New Roman"/>
          <w:bCs/>
          <w:sz w:val="24"/>
          <w:szCs w:val="24"/>
        </w:rPr>
        <w:t xml:space="preserve"> The House amended H.5684 to apply to State agencies and municipalities only.  Businesses remain </w:t>
      </w:r>
      <w:r w:rsidRPr="00590DA1">
        <w:rPr>
          <w:rFonts w:ascii="Times New Roman" w:hAnsi="Times New Roman" w:cs="Times New Roman"/>
          <w:bCs/>
          <w:sz w:val="24"/>
          <w:szCs w:val="24"/>
        </w:rPr>
        <w:t>under the same rules of notification to customers within 45 days of discovery of a data breach and includ</w:t>
      </w:r>
      <w:r>
        <w:rPr>
          <w:rFonts w:ascii="Times New Roman" w:hAnsi="Times New Roman" w:cs="Times New Roman"/>
          <w:bCs/>
          <w:sz w:val="24"/>
          <w:szCs w:val="24"/>
        </w:rPr>
        <w:t>ing</w:t>
      </w:r>
      <w:r w:rsidRPr="00590DA1">
        <w:rPr>
          <w:rFonts w:ascii="Times New Roman" w:hAnsi="Times New Roman" w:cs="Times New Roman"/>
          <w:bCs/>
          <w:sz w:val="24"/>
          <w:szCs w:val="24"/>
        </w:rPr>
        <w:t xml:space="preserve"> information as to what customers can do to protect themselves. </w:t>
      </w:r>
      <w:r>
        <w:rPr>
          <w:rFonts w:ascii="Times New Roman" w:hAnsi="Times New Roman" w:cs="Times New Roman"/>
          <w:bCs/>
          <w:sz w:val="24"/>
          <w:szCs w:val="24"/>
        </w:rPr>
        <w:t xml:space="preserve">The law is Chapter 375 of the 2023 Public Laws.  </w:t>
      </w:r>
      <w:hyperlink r:id="rId27" w:history="1">
        <w:r w:rsidRPr="00C920E8">
          <w:rPr>
            <w:rStyle w:val="Hyperlink"/>
            <w:rFonts w:ascii="Times New Roman" w:hAnsi="Times New Roman" w:cs="Times New Roman"/>
            <w:bCs/>
            <w:sz w:val="24"/>
            <w:szCs w:val="24"/>
          </w:rPr>
          <w:t>http://webserver.rilegislature.gov/BillText/BillText23/HouseText23/H5684Aaa.pdf</w:t>
        </w:r>
      </w:hyperlink>
      <w:r>
        <w:rPr>
          <w:rFonts w:ascii="Times New Roman" w:hAnsi="Times New Roman" w:cs="Times New Roman"/>
          <w:bCs/>
          <w:sz w:val="24"/>
          <w:szCs w:val="24"/>
        </w:rPr>
        <w:t xml:space="preserve"> </w:t>
      </w:r>
    </w:p>
    <w:p w14:paraId="22C790AA" w14:textId="77777777" w:rsidR="00F93642" w:rsidRDefault="00F93642" w:rsidP="003A6D32">
      <w:pPr>
        <w:spacing w:after="0"/>
        <w:rPr>
          <w:rFonts w:ascii="Times New Roman" w:hAnsi="Times New Roman" w:cs="Times New Roman"/>
          <w:bCs/>
          <w:sz w:val="24"/>
          <w:szCs w:val="24"/>
        </w:rPr>
      </w:pPr>
    </w:p>
    <w:p w14:paraId="1F99835F" w14:textId="77777777" w:rsidR="001C073F" w:rsidRDefault="001C073F" w:rsidP="003A6D32">
      <w:pPr>
        <w:spacing w:after="0"/>
        <w:rPr>
          <w:rFonts w:ascii="Times New Roman" w:hAnsi="Times New Roman" w:cs="Times New Roman"/>
          <w:bCs/>
          <w:sz w:val="24"/>
          <w:szCs w:val="24"/>
        </w:rPr>
      </w:pPr>
    </w:p>
    <w:p w14:paraId="3B28A45A" w14:textId="0EB3B7A9" w:rsidR="00F93642" w:rsidRDefault="004A29DA" w:rsidP="003A6D32">
      <w:pPr>
        <w:spacing w:after="0"/>
        <w:rPr>
          <w:rFonts w:ascii="Times New Roman" w:hAnsi="Times New Roman" w:cs="Times New Roman"/>
          <w:bCs/>
          <w:sz w:val="24"/>
          <w:szCs w:val="24"/>
        </w:rPr>
      </w:pPr>
      <w:r>
        <w:rPr>
          <w:rFonts w:ascii="Times New Roman" w:hAnsi="Times New Roman" w:cs="Times New Roman"/>
          <w:bCs/>
          <w:sz w:val="24"/>
          <w:szCs w:val="24"/>
        </w:rPr>
        <w:t>New Health Care Mandates</w:t>
      </w:r>
    </w:p>
    <w:p w14:paraId="38584F2C" w14:textId="77777777" w:rsidR="004A29DA" w:rsidRDefault="004A29DA" w:rsidP="003A6D32">
      <w:pPr>
        <w:spacing w:after="0"/>
        <w:rPr>
          <w:rFonts w:ascii="Times New Roman" w:hAnsi="Times New Roman" w:cs="Times New Roman"/>
          <w:bCs/>
          <w:sz w:val="24"/>
          <w:szCs w:val="24"/>
        </w:rPr>
      </w:pPr>
    </w:p>
    <w:p w14:paraId="33ABAFD6" w14:textId="57C61E0B" w:rsidR="004A29DA" w:rsidRDefault="004A29DA"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A number of new health care mandates also passed into law this year.  The effect on health care premiums is not yet known.  </w:t>
      </w:r>
    </w:p>
    <w:p w14:paraId="27EA49D0" w14:textId="77777777" w:rsidR="004A29DA" w:rsidRDefault="004A29DA" w:rsidP="003A6D32">
      <w:pPr>
        <w:spacing w:after="0"/>
        <w:rPr>
          <w:rFonts w:ascii="Times New Roman" w:hAnsi="Times New Roman" w:cs="Times New Roman"/>
          <w:bCs/>
          <w:sz w:val="24"/>
          <w:szCs w:val="24"/>
        </w:rPr>
      </w:pPr>
    </w:p>
    <w:p w14:paraId="03EFAEA9" w14:textId="7748A275" w:rsidR="004A29DA" w:rsidRDefault="004A29DA"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Epinephrine Injectors (Epi-pens) – S.575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now Chapter 263 of the 2023 Public Laws, requires insurers to provide coverage for at least one type of epinephrine auto-inject</w:t>
      </w:r>
      <w:r w:rsidR="008722D2">
        <w:rPr>
          <w:rFonts w:ascii="Times New Roman" w:hAnsi="Times New Roman" w:cs="Times New Roman"/>
          <w:bCs/>
          <w:sz w:val="24"/>
          <w:szCs w:val="24"/>
        </w:rPr>
        <w:t>or</w:t>
      </w:r>
      <w:r>
        <w:rPr>
          <w:rFonts w:ascii="Times New Roman" w:hAnsi="Times New Roman" w:cs="Times New Roman"/>
          <w:bCs/>
          <w:sz w:val="24"/>
          <w:szCs w:val="24"/>
        </w:rPr>
        <w:t xml:space="preserve"> and cartridges, with no co-pay or deductible.  Insureds after January 1, 2025</w:t>
      </w:r>
      <w:r w:rsidR="008722D2">
        <w:rPr>
          <w:rFonts w:ascii="Times New Roman" w:hAnsi="Times New Roman" w:cs="Times New Roman"/>
          <w:bCs/>
          <w:sz w:val="24"/>
          <w:szCs w:val="24"/>
        </w:rPr>
        <w:t>, may obtain a two-pack of injectors or cartridges once every twelve months.  A deductible may be applied to health plans that are paired with a federally qualified health savings account under 26 U.S. Code 223.</w:t>
      </w:r>
    </w:p>
    <w:p w14:paraId="2AB5CF7D" w14:textId="77777777" w:rsidR="00F93642" w:rsidRDefault="00F93642" w:rsidP="003A6D32">
      <w:pPr>
        <w:spacing w:after="0"/>
        <w:rPr>
          <w:rFonts w:ascii="Times New Roman" w:hAnsi="Times New Roman" w:cs="Times New Roman"/>
          <w:bCs/>
          <w:sz w:val="24"/>
          <w:szCs w:val="24"/>
        </w:rPr>
      </w:pPr>
    </w:p>
    <w:p w14:paraId="20B4E6A9" w14:textId="5128BC0E" w:rsidR="008722D2" w:rsidRPr="008722D2" w:rsidRDefault="008722D2" w:rsidP="003A6D32">
      <w:pPr>
        <w:spacing w:after="0"/>
        <w:rPr>
          <w:rFonts w:ascii="Times New Roman" w:hAnsi="Times New Roman" w:cs="Times New Roman"/>
          <w:bCs/>
          <w:sz w:val="24"/>
          <w:szCs w:val="24"/>
        </w:rPr>
      </w:pPr>
      <w:r w:rsidRPr="008722D2">
        <w:rPr>
          <w:rFonts w:ascii="Times New Roman" w:hAnsi="Times New Roman" w:cs="Times New Roman"/>
          <w:bCs/>
          <w:sz w:val="24"/>
          <w:szCs w:val="24"/>
        </w:rPr>
        <w:t xml:space="preserve">HIV Treatments – S.563 SubAaa was signed by the Governor and became Chapter 254 of the 2023 Public Laws. The law requires insurers to cover </w:t>
      </w:r>
      <w:r w:rsidRPr="008722D2">
        <w:rPr>
          <w:rFonts w:ascii="Times New Roman" w:hAnsi="Times New Roman" w:cs="Times New Roman"/>
          <w:sz w:val="24"/>
          <w:szCs w:val="24"/>
        </w:rPr>
        <w:t>treatment of pre-exposure prophylaxis (“</w:t>
      </w:r>
      <w:proofErr w:type="spellStart"/>
      <w:r w:rsidRPr="008722D2">
        <w:rPr>
          <w:rFonts w:ascii="Times New Roman" w:hAnsi="Times New Roman" w:cs="Times New Roman"/>
          <w:sz w:val="24"/>
          <w:szCs w:val="24"/>
        </w:rPr>
        <w:t>PrEP</w:t>
      </w:r>
      <w:proofErr w:type="spellEnd"/>
      <w:r w:rsidRPr="008722D2">
        <w:rPr>
          <w:rFonts w:ascii="Times New Roman" w:hAnsi="Times New Roman" w:cs="Times New Roman"/>
          <w:sz w:val="24"/>
          <w:szCs w:val="24"/>
        </w:rPr>
        <w:t>”) for the prevention of HIV and post-exposure prophylaxis (“PEP”) to prevent HIV infection starting January 1, 2024.</w:t>
      </w:r>
    </w:p>
    <w:p w14:paraId="76E93071" w14:textId="77777777" w:rsidR="008722D2" w:rsidRDefault="008722D2" w:rsidP="003A6D32">
      <w:pPr>
        <w:spacing w:after="0"/>
        <w:rPr>
          <w:rFonts w:ascii="Times New Roman" w:hAnsi="Times New Roman" w:cs="Times New Roman"/>
          <w:bCs/>
          <w:sz w:val="24"/>
          <w:szCs w:val="24"/>
        </w:rPr>
      </w:pPr>
    </w:p>
    <w:p w14:paraId="02B25CEC" w14:textId="5F79F8D0" w:rsidR="008722D2" w:rsidRDefault="008722D2"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Screening for Dense Breast Tissue – H.5283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w:t>
      </w:r>
      <w:r w:rsidR="00213BE5">
        <w:rPr>
          <w:rFonts w:ascii="Times New Roman" w:hAnsi="Times New Roman" w:cs="Times New Roman"/>
          <w:bCs/>
          <w:sz w:val="24"/>
          <w:szCs w:val="24"/>
        </w:rPr>
        <w:t>and S.1134 were signed by the Governor and became 2023 Public Law Chapters 331 and 332.  These laws require insurers to cover additional screenings for individuals diagnosed with dense breast tissue.</w:t>
      </w:r>
    </w:p>
    <w:p w14:paraId="0FBEF28E" w14:textId="77777777" w:rsidR="00213BE5" w:rsidRDefault="00213BE5" w:rsidP="003A6D32">
      <w:pPr>
        <w:spacing w:after="0"/>
        <w:rPr>
          <w:rFonts w:ascii="Times New Roman" w:hAnsi="Times New Roman" w:cs="Times New Roman"/>
          <w:bCs/>
          <w:sz w:val="24"/>
          <w:szCs w:val="24"/>
        </w:rPr>
      </w:pPr>
    </w:p>
    <w:p w14:paraId="67C34B83" w14:textId="02FD08F5" w:rsidR="00213BE5" w:rsidRPr="00373231" w:rsidRDefault="00213BE5" w:rsidP="003A6D32">
      <w:pPr>
        <w:spacing w:after="0"/>
        <w:rPr>
          <w:rFonts w:ascii="Times New Roman" w:hAnsi="Times New Roman" w:cs="Times New Roman"/>
          <w:bCs/>
          <w:sz w:val="24"/>
          <w:szCs w:val="24"/>
        </w:rPr>
      </w:pPr>
      <w:r w:rsidRPr="00373231">
        <w:rPr>
          <w:rFonts w:ascii="Times New Roman" w:hAnsi="Times New Roman" w:cs="Times New Roman"/>
          <w:bCs/>
          <w:sz w:val="24"/>
          <w:szCs w:val="24"/>
        </w:rPr>
        <w:t xml:space="preserve">Coverage for Specialty Drugs – S.871 </w:t>
      </w:r>
      <w:proofErr w:type="spellStart"/>
      <w:r w:rsidRPr="00373231">
        <w:rPr>
          <w:rFonts w:ascii="Times New Roman" w:hAnsi="Times New Roman" w:cs="Times New Roman"/>
          <w:bCs/>
          <w:sz w:val="24"/>
          <w:szCs w:val="24"/>
        </w:rPr>
        <w:t>SubA</w:t>
      </w:r>
      <w:proofErr w:type="spellEnd"/>
      <w:r w:rsidRPr="00373231">
        <w:rPr>
          <w:rFonts w:ascii="Times New Roman" w:hAnsi="Times New Roman" w:cs="Times New Roman"/>
          <w:bCs/>
          <w:sz w:val="24"/>
          <w:szCs w:val="24"/>
        </w:rPr>
        <w:t xml:space="preserve"> became 2023 Public Law Chapter 233 when the Governor signed it into law.  Effective January 1, 2025</w:t>
      </w:r>
      <w:r w:rsidR="00373231" w:rsidRPr="00373231">
        <w:rPr>
          <w:rFonts w:ascii="Times New Roman" w:hAnsi="Times New Roman" w:cs="Times New Roman"/>
          <w:bCs/>
          <w:sz w:val="24"/>
          <w:szCs w:val="24"/>
        </w:rPr>
        <w:t>, insurers must li</w:t>
      </w:r>
      <w:r w:rsidRPr="00373231">
        <w:rPr>
          <w:rFonts w:ascii="Times New Roman" w:hAnsi="Times New Roman" w:cs="Times New Roman"/>
          <w:sz w:val="24"/>
          <w:szCs w:val="24"/>
        </w:rPr>
        <w:t>mit any required copayment of coinsurance applicable to specialty drug</w:t>
      </w:r>
      <w:r w:rsidR="00373231">
        <w:rPr>
          <w:rFonts w:ascii="Times New Roman" w:hAnsi="Times New Roman" w:cs="Times New Roman"/>
          <w:sz w:val="24"/>
          <w:szCs w:val="24"/>
        </w:rPr>
        <w:t>s</w:t>
      </w:r>
      <w:r w:rsidRPr="00373231">
        <w:rPr>
          <w:rFonts w:ascii="Times New Roman" w:hAnsi="Times New Roman" w:cs="Times New Roman"/>
          <w:sz w:val="24"/>
          <w:szCs w:val="24"/>
        </w:rPr>
        <w:t xml:space="preserve"> </w:t>
      </w:r>
      <w:r w:rsidR="00373231" w:rsidRPr="00373231">
        <w:rPr>
          <w:rFonts w:ascii="Times New Roman" w:hAnsi="Times New Roman" w:cs="Times New Roman"/>
          <w:sz w:val="24"/>
          <w:szCs w:val="24"/>
        </w:rPr>
        <w:t xml:space="preserve">for rare conditions </w:t>
      </w:r>
      <w:r w:rsidRPr="00373231">
        <w:rPr>
          <w:rFonts w:ascii="Times New Roman" w:hAnsi="Times New Roman" w:cs="Times New Roman"/>
          <w:sz w:val="24"/>
          <w:szCs w:val="24"/>
        </w:rPr>
        <w:t>to an amount not to exceed $150 per month for</w:t>
      </w:r>
      <w:r w:rsidR="00373231" w:rsidRPr="00373231">
        <w:rPr>
          <w:rFonts w:ascii="Times New Roman" w:hAnsi="Times New Roman" w:cs="Times New Roman"/>
          <w:sz w:val="24"/>
          <w:szCs w:val="24"/>
        </w:rPr>
        <w:t xml:space="preserve"> a</w:t>
      </w:r>
      <w:r w:rsidRPr="00373231">
        <w:rPr>
          <w:rFonts w:ascii="Times New Roman" w:hAnsi="Times New Roman" w:cs="Times New Roman"/>
          <w:sz w:val="24"/>
          <w:szCs w:val="24"/>
        </w:rPr>
        <w:t xml:space="preserve"> 30</w:t>
      </w:r>
      <w:r w:rsidR="00373231" w:rsidRPr="00373231">
        <w:rPr>
          <w:rFonts w:ascii="Times New Roman" w:hAnsi="Times New Roman" w:cs="Times New Roman"/>
          <w:sz w:val="24"/>
          <w:szCs w:val="24"/>
        </w:rPr>
        <w:t>-day</w:t>
      </w:r>
      <w:r w:rsidRPr="00373231">
        <w:rPr>
          <w:rFonts w:ascii="Times New Roman" w:hAnsi="Times New Roman" w:cs="Times New Roman"/>
          <w:sz w:val="24"/>
          <w:szCs w:val="24"/>
        </w:rPr>
        <w:t xml:space="preserve"> supply of any single drug. This limit </w:t>
      </w:r>
      <w:r w:rsidR="00373231" w:rsidRPr="00373231">
        <w:rPr>
          <w:rFonts w:ascii="Times New Roman" w:hAnsi="Times New Roman" w:cs="Times New Roman"/>
          <w:sz w:val="24"/>
          <w:szCs w:val="24"/>
        </w:rPr>
        <w:t>is</w:t>
      </w:r>
      <w:r w:rsidRPr="00373231">
        <w:rPr>
          <w:rFonts w:ascii="Times New Roman" w:hAnsi="Times New Roman" w:cs="Times New Roman"/>
          <w:sz w:val="24"/>
          <w:szCs w:val="24"/>
        </w:rPr>
        <w:t xml:space="preserve"> inclusive of any </w:t>
      </w:r>
      <w:r w:rsidRPr="00373231">
        <w:rPr>
          <w:rFonts w:ascii="Times New Roman" w:hAnsi="Times New Roman" w:cs="Times New Roman"/>
          <w:sz w:val="24"/>
          <w:szCs w:val="24"/>
        </w:rPr>
        <w:lastRenderedPageBreak/>
        <w:t xml:space="preserve">copayment or coinsurance. This limit </w:t>
      </w:r>
      <w:r w:rsidR="00373231">
        <w:rPr>
          <w:rFonts w:ascii="Times New Roman" w:hAnsi="Times New Roman" w:cs="Times New Roman"/>
          <w:sz w:val="24"/>
          <w:szCs w:val="24"/>
        </w:rPr>
        <w:t>is</w:t>
      </w:r>
      <w:r w:rsidRPr="00373231">
        <w:rPr>
          <w:rFonts w:ascii="Times New Roman" w:hAnsi="Times New Roman" w:cs="Times New Roman"/>
          <w:sz w:val="24"/>
          <w:szCs w:val="24"/>
        </w:rPr>
        <w:t xml:space="preserve"> applicable after any deductible is reached and until the individual's maximum out-of-pocket limit has been reached</w:t>
      </w:r>
      <w:r w:rsidR="00373231" w:rsidRPr="00373231">
        <w:rPr>
          <w:rFonts w:ascii="Times New Roman" w:hAnsi="Times New Roman" w:cs="Times New Roman"/>
          <w:sz w:val="24"/>
          <w:szCs w:val="24"/>
        </w:rPr>
        <w:t>.</w:t>
      </w:r>
    </w:p>
    <w:p w14:paraId="0196D4EB" w14:textId="77777777" w:rsidR="008722D2" w:rsidRDefault="008722D2" w:rsidP="003A6D32">
      <w:pPr>
        <w:spacing w:after="0"/>
        <w:rPr>
          <w:rFonts w:ascii="Times New Roman" w:hAnsi="Times New Roman" w:cs="Times New Roman"/>
          <w:bCs/>
          <w:sz w:val="24"/>
          <w:szCs w:val="24"/>
        </w:rPr>
      </w:pPr>
    </w:p>
    <w:p w14:paraId="5CC93D72" w14:textId="77777777" w:rsidR="008722D2" w:rsidRDefault="008722D2" w:rsidP="003A6D32">
      <w:pPr>
        <w:spacing w:after="0"/>
        <w:rPr>
          <w:rFonts w:ascii="Times New Roman" w:hAnsi="Times New Roman" w:cs="Times New Roman"/>
          <w:bCs/>
          <w:sz w:val="24"/>
          <w:szCs w:val="24"/>
        </w:rPr>
      </w:pPr>
    </w:p>
    <w:p w14:paraId="6C93BAE9" w14:textId="667E0AC5" w:rsidR="00EF7266" w:rsidRDefault="00EF7266" w:rsidP="003A6D32">
      <w:pPr>
        <w:spacing w:after="0"/>
        <w:rPr>
          <w:rFonts w:ascii="Times New Roman" w:hAnsi="Times New Roman" w:cs="Times New Roman"/>
          <w:bCs/>
          <w:sz w:val="24"/>
          <w:szCs w:val="24"/>
        </w:rPr>
      </w:pPr>
      <w:r>
        <w:rPr>
          <w:rFonts w:ascii="Times New Roman" w:hAnsi="Times New Roman" w:cs="Times New Roman"/>
          <w:bCs/>
          <w:sz w:val="24"/>
          <w:szCs w:val="24"/>
        </w:rPr>
        <w:t>Bills That Did Not Make the Cut</w:t>
      </w:r>
    </w:p>
    <w:p w14:paraId="403D8117" w14:textId="77777777" w:rsidR="00EF7266" w:rsidRPr="00EF7266" w:rsidRDefault="00EF7266" w:rsidP="003A6D32">
      <w:pPr>
        <w:spacing w:after="0"/>
        <w:rPr>
          <w:rFonts w:ascii="Times New Roman" w:hAnsi="Times New Roman" w:cs="Times New Roman"/>
          <w:bCs/>
          <w:sz w:val="24"/>
          <w:szCs w:val="24"/>
        </w:rPr>
      </w:pPr>
    </w:p>
    <w:p w14:paraId="4A318E60" w14:textId="785D2EB1" w:rsidR="005E3D7B" w:rsidRDefault="00D76223" w:rsidP="00720DF2">
      <w:pPr>
        <w:spacing w:after="0"/>
        <w:rPr>
          <w:rFonts w:ascii="Times New Roman" w:hAnsi="Times New Roman" w:cs="Times New Roman"/>
          <w:bCs/>
          <w:sz w:val="24"/>
          <w:szCs w:val="24"/>
        </w:rPr>
      </w:pPr>
      <w:r>
        <w:rPr>
          <w:rFonts w:ascii="Times New Roman" w:hAnsi="Times New Roman" w:cs="Times New Roman"/>
          <w:bCs/>
          <w:sz w:val="24"/>
          <w:szCs w:val="24"/>
        </w:rPr>
        <w:t xml:space="preserve">Workplace Psychological Safety Act - S.821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died in the House Labor Committee.  This bill proposed to create rules, and procedures for employers and penalties for employers that fail to comply,  to curtail behaviors in the workplace including: exclusion, marginalization, spreading of lies, withholding vital information, abusive gestures, frequent request for work below competence level, long-term assigning of tasks beyond the employee’s duties without compensation, physical isolation, ignoring, regular inconsistent instructions, unmanageable workloads, taking credit for work, making snide comments or ridicule publicly, exclusion from work-related social gatherings, changes that could jeopardize future career prospects, discounting a person’s work proposals or opinions, persistent criticism, excessive monitoring, threat of dismissal, and changing work conditions or duties.  </w:t>
      </w:r>
    </w:p>
    <w:p w14:paraId="6CB51B3E" w14:textId="77777777" w:rsidR="007564A4" w:rsidRDefault="007564A4" w:rsidP="00720DF2">
      <w:pPr>
        <w:spacing w:after="0"/>
        <w:rPr>
          <w:rFonts w:ascii="Times New Roman" w:hAnsi="Times New Roman" w:cs="Times New Roman"/>
          <w:bCs/>
          <w:sz w:val="24"/>
          <w:szCs w:val="24"/>
        </w:rPr>
      </w:pPr>
    </w:p>
    <w:p w14:paraId="565BE782" w14:textId="61CD9BC3" w:rsidR="00581C70" w:rsidRDefault="00581C70" w:rsidP="00720DF2">
      <w:pPr>
        <w:spacing w:after="0"/>
        <w:rPr>
          <w:rFonts w:ascii="Times New Roman" w:hAnsi="Times New Roman" w:cs="Times New Roman"/>
          <w:bCs/>
          <w:sz w:val="24"/>
          <w:szCs w:val="24"/>
        </w:rPr>
      </w:pPr>
      <w:r>
        <w:rPr>
          <w:rFonts w:ascii="Times New Roman" w:eastAsia="Times New Roman" w:hAnsi="Times New Roman" w:cs="Times New Roman"/>
          <w:bCs/>
          <w:sz w:val="24"/>
          <w:szCs w:val="24"/>
        </w:rPr>
        <w:t xml:space="preserve">Parental and Family Medical Leave Expansion - </w:t>
      </w:r>
      <w:r w:rsidRPr="006F4311">
        <w:rPr>
          <w:rFonts w:ascii="Times New Roman" w:eastAsia="Times New Roman" w:hAnsi="Times New Roman" w:cs="Times New Roman"/>
          <w:bCs/>
          <w:sz w:val="24"/>
          <w:szCs w:val="24"/>
        </w:rPr>
        <w:t>S.145</w:t>
      </w:r>
      <w:r w:rsidRPr="006F4311">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passed the Senate but died in the House</w:t>
      </w:r>
      <w:r w:rsidR="00FE2338">
        <w:rPr>
          <w:rFonts w:ascii="Times New Roman" w:hAnsi="Times New Roman" w:cs="Times New Roman"/>
          <w:color w:val="222222"/>
          <w:sz w:val="24"/>
          <w:szCs w:val="24"/>
          <w:shd w:val="clear" w:color="auto" w:fill="FFFFFF"/>
        </w:rPr>
        <w:t xml:space="preserve"> Labor Committee</w:t>
      </w:r>
      <w:r>
        <w:rPr>
          <w:rFonts w:ascii="Times New Roman" w:hAnsi="Times New Roman" w:cs="Times New Roman"/>
          <w:color w:val="222222"/>
          <w:sz w:val="24"/>
          <w:szCs w:val="24"/>
          <w:shd w:val="clear" w:color="auto" w:fill="FFFFFF"/>
        </w:rPr>
        <w:t xml:space="preserve">.  </w:t>
      </w:r>
      <w:r w:rsidR="000261D8">
        <w:rPr>
          <w:rFonts w:ascii="Times New Roman" w:hAnsi="Times New Roman" w:cs="Times New Roman"/>
          <w:color w:val="222222"/>
          <w:sz w:val="24"/>
          <w:szCs w:val="24"/>
          <w:shd w:val="clear" w:color="auto" w:fill="FFFFFF"/>
        </w:rPr>
        <w:t xml:space="preserve">H.5990 was heard in the House Labor Committee. </w:t>
      </w:r>
      <w:r>
        <w:rPr>
          <w:rFonts w:ascii="Times New Roman" w:hAnsi="Times New Roman" w:cs="Times New Roman"/>
          <w:color w:val="222222"/>
          <w:sz w:val="24"/>
          <w:szCs w:val="24"/>
          <w:shd w:val="clear" w:color="auto" w:fill="FFFFFF"/>
        </w:rPr>
        <w:t>The bill</w:t>
      </w:r>
      <w:r w:rsidR="000261D8">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proposed to</w:t>
      </w:r>
      <w:r w:rsidRPr="006F4311">
        <w:rPr>
          <w:rFonts w:ascii="Times New Roman" w:hAnsi="Times New Roman" w:cs="Times New Roman"/>
          <w:sz w:val="24"/>
          <w:szCs w:val="24"/>
        </w:rPr>
        <w:t xml:space="preserve"> increase the amount of parental or family leave available to an employee from thirteen (13) weeks to twenty-four (24) weeks in any two (2) calendar years</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55FD88F5" w14:textId="77777777" w:rsidR="000E6918" w:rsidRDefault="000E6918" w:rsidP="00C84B16">
      <w:pPr>
        <w:spacing w:after="0"/>
        <w:rPr>
          <w:rFonts w:ascii="Times New Roman" w:hAnsi="Times New Roman" w:cs="Times New Roman"/>
          <w:sz w:val="24"/>
          <w:szCs w:val="24"/>
        </w:rPr>
      </w:pPr>
    </w:p>
    <w:p w14:paraId="703EEDA5" w14:textId="069126BC" w:rsidR="006E1ADF" w:rsidRPr="0006483F" w:rsidRDefault="006E1ADF" w:rsidP="006E1ADF">
      <w:pPr>
        <w:spacing w:after="0"/>
        <w:rPr>
          <w:rFonts w:ascii="Times New Roman" w:hAnsi="Times New Roman" w:cs="Times New Roman"/>
          <w:sz w:val="24"/>
          <w:szCs w:val="24"/>
        </w:rPr>
      </w:pPr>
      <w:r>
        <w:rPr>
          <w:rFonts w:ascii="Times New Roman" w:hAnsi="Times New Roman" w:cs="Times New Roman"/>
          <w:bCs/>
          <w:sz w:val="24"/>
          <w:szCs w:val="24"/>
        </w:rPr>
        <w:t>Wage Stubs and Employee Handbook Mandate - S.663 passed the Senate but died in the House</w:t>
      </w:r>
      <w:r w:rsidR="00FE2338">
        <w:rPr>
          <w:rFonts w:ascii="Times New Roman" w:hAnsi="Times New Roman" w:cs="Times New Roman"/>
          <w:bCs/>
          <w:sz w:val="24"/>
          <w:szCs w:val="24"/>
        </w:rPr>
        <w:t xml:space="preserve"> Labor Committee</w:t>
      </w:r>
      <w:r>
        <w:rPr>
          <w:rFonts w:ascii="Times New Roman" w:hAnsi="Times New Roman" w:cs="Times New Roman"/>
          <w:bCs/>
          <w:sz w:val="24"/>
          <w:szCs w:val="24"/>
        </w:rPr>
        <w:t xml:space="preserve">.  </w:t>
      </w:r>
      <w:r w:rsidR="000261D8">
        <w:rPr>
          <w:rFonts w:ascii="Times New Roman" w:hAnsi="Times New Roman" w:cs="Times New Roman"/>
          <w:bCs/>
          <w:sz w:val="24"/>
          <w:szCs w:val="24"/>
        </w:rPr>
        <w:t xml:space="preserve">H.5707 was heard in the House Labor Committee. </w:t>
      </w:r>
      <w:r>
        <w:rPr>
          <w:rFonts w:ascii="Times New Roman" w:hAnsi="Times New Roman" w:cs="Times New Roman"/>
          <w:bCs/>
          <w:sz w:val="24"/>
          <w:szCs w:val="24"/>
        </w:rPr>
        <w:t>The bill</w:t>
      </w:r>
      <w:r w:rsidR="000261D8">
        <w:rPr>
          <w:rFonts w:ascii="Times New Roman" w:hAnsi="Times New Roman" w:cs="Times New Roman"/>
          <w:bCs/>
          <w:sz w:val="24"/>
          <w:szCs w:val="24"/>
        </w:rPr>
        <w:t>s</w:t>
      </w:r>
      <w:r>
        <w:rPr>
          <w:rFonts w:ascii="Times New Roman" w:hAnsi="Times New Roman" w:cs="Times New Roman"/>
          <w:bCs/>
          <w:sz w:val="24"/>
          <w:szCs w:val="24"/>
        </w:rPr>
        <w:t xml:space="preserve"> would have </w:t>
      </w:r>
      <w:r>
        <w:rPr>
          <w:rFonts w:ascii="Times New Roman" w:hAnsi="Times New Roman" w:cs="Times New Roman"/>
          <w:sz w:val="24"/>
          <w:szCs w:val="24"/>
        </w:rPr>
        <w:t>required</w:t>
      </w:r>
      <w:r w:rsidRPr="0006483F">
        <w:rPr>
          <w:rFonts w:ascii="Times New Roman" w:hAnsi="Times New Roman" w:cs="Times New Roman"/>
          <w:sz w:val="24"/>
          <w:szCs w:val="24"/>
        </w:rPr>
        <w:t xml:space="preserve"> employers </w:t>
      </w:r>
      <w:r>
        <w:rPr>
          <w:rFonts w:ascii="Times New Roman" w:hAnsi="Times New Roman" w:cs="Times New Roman"/>
          <w:sz w:val="24"/>
          <w:szCs w:val="24"/>
        </w:rPr>
        <w:t>to provide wage payment information and a</w:t>
      </w:r>
      <w:r w:rsidRPr="0006483F">
        <w:rPr>
          <w:rFonts w:ascii="Times New Roman" w:hAnsi="Times New Roman" w:cs="Times New Roman"/>
          <w:sz w:val="24"/>
          <w:szCs w:val="24"/>
        </w:rPr>
        <w:t xml:space="preserve"> type of “mini employee handbook” to employees in each employee’s primary language. </w:t>
      </w:r>
    </w:p>
    <w:p w14:paraId="09B492A4" w14:textId="77777777" w:rsidR="00C53DD1" w:rsidRDefault="00C53DD1" w:rsidP="00C84B16">
      <w:pPr>
        <w:spacing w:after="0"/>
        <w:rPr>
          <w:rFonts w:ascii="Times New Roman" w:hAnsi="Times New Roman" w:cs="Times New Roman"/>
          <w:sz w:val="24"/>
          <w:szCs w:val="24"/>
        </w:rPr>
      </w:pPr>
    </w:p>
    <w:p w14:paraId="6681D604" w14:textId="78D17AD2" w:rsidR="00C53DD1" w:rsidRDefault="00FE2338" w:rsidP="00C84B16">
      <w:pPr>
        <w:spacing w:after="0"/>
        <w:rPr>
          <w:rFonts w:ascii="Times New Roman" w:hAnsi="Times New Roman" w:cs="Times New Roman"/>
          <w:sz w:val="24"/>
          <w:szCs w:val="24"/>
        </w:rPr>
      </w:pPr>
      <w:r>
        <w:rPr>
          <w:rFonts w:ascii="Times New Roman" w:hAnsi="Times New Roman" w:cs="Times New Roman"/>
          <w:sz w:val="24"/>
          <w:szCs w:val="24"/>
        </w:rPr>
        <w:t>N</w:t>
      </w:r>
      <w:r w:rsidR="00C53DD1" w:rsidRPr="00EF0417">
        <w:rPr>
          <w:rFonts w:ascii="Times New Roman" w:hAnsi="Times New Roman" w:cs="Times New Roman"/>
          <w:sz w:val="24"/>
          <w:szCs w:val="24"/>
        </w:rPr>
        <w:t>on-compete Clauses</w:t>
      </w:r>
      <w:r w:rsidR="00C53DD1">
        <w:rPr>
          <w:rFonts w:ascii="Times New Roman" w:hAnsi="Times New Roman" w:cs="Times New Roman"/>
          <w:sz w:val="24"/>
          <w:szCs w:val="24"/>
        </w:rPr>
        <w:t xml:space="preserve"> – S.888, </w:t>
      </w:r>
      <w:r w:rsidR="000261D8">
        <w:rPr>
          <w:rFonts w:ascii="Times New Roman" w:hAnsi="Times New Roman" w:cs="Times New Roman"/>
          <w:sz w:val="24"/>
          <w:szCs w:val="24"/>
        </w:rPr>
        <w:t xml:space="preserve">was passed by the Senate the last night of session, but was not transmitted to the House before the session came to a close.  The bill </w:t>
      </w:r>
      <w:r w:rsidR="00EF0417">
        <w:rPr>
          <w:rFonts w:ascii="Times New Roman" w:hAnsi="Times New Roman" w:cs="Times New Roman"/>
          <w:sz w:val="24"/>
          <w:szCs w:val="24"/>
        </w:rPr>
        <w:t>sought to</w:t>
      </w:r>
      <w:r w:rsidR="00C53DD1">
        <w:rPr>
          <w:rFonts w:ascii="Times New Roman" w:hAnsi="Times New Roman" w:cs="Times New Roman"/>
          <w:sz w:val="24"/>
          <w:szCs w:val="24"/>
        </w:rPr>
        <w:t xml:space="preserve"> eliminate the use of non-compete agreements except when they are used during the purchase and sale of a business.  Agreements not to share client lists, </w:t>
      </w:r>
      <w:r w:rsidR="002227CC">
        <w:rPr>
          <w:rFonts w:ascii="Times New Roman" w:hAnsi="Times New Roman" w:cs="Times New Roman"/>
          <w:sz w:val="24"/>
          <w:szCs w:val="24"/>
        </w:rPr>
        <w:t xml:space="preserve">trade secrets or business plans </w:t>
      </w:r>
      <w:r w:rsidR="00EF0417">
        <w:rPr>
          <w:rFonts w:ascii="Times New Roman" w:hAnsi="Times New Roman" w:cs="Times New Roman"/>
          <w:sz w:val="24"/>
          <w:szCs w:val="24"/>
        </w:rPr>
        <w:t>were</w:t>
      </w:r>
      <w:r w:rsidR="002227CC">
        <w:rPr>
          <w:rFonts w:ascii="Times New Roman" w:hAnsi="Times New Roman" w:cs="Times New Roman"/>
          <w:sz w:val="24"/>
          <w:szCs w:val="24"/>
        </w:rPr>
        <w:t xml:space="preserve"> still enforceable under the legislation.  </w:t>
      </w:r>
    </w:p>
    <w:p w14:paraId="0072AB83" w14:textId="77777777" w:rsidR="00A774ED" w:rsidRDefault="00A774ED" w:rsidP="00C84B16">
      <w:pPr>
        <w:spacing w:after="0"/>
        <w:rPr>
          <w:rFonts w:ascii="Times New Roman" w:hAnsi="Times New Roman" w:cs="Times New Roman"/>
          <w:sz w:val="24"/>
          <w:szCs w:val="24"/>
        </w:rPr>
      </w:pPr>
    </w:p>
    <w:p w14:paraId="707E4C04" w14:textId="77777777" w:rsidR="008963B4" w:rsidRDefault="008963B4" w:rsidP="00C84B16">
      <w:pPr>
        <w:spacing w:after="0"/>
        <w:rPr>
          <w:rFonts w:ascii="Times New Roman" w:hAnsi="Times New Roman" w:cs="Times New Roman"/>
          <w:sz w:val="24"/>
          <w:szCs w:val="24"/>
        </w:rPr>
      </w:pPr>
    </w:p>
    <w:sectPr w:rsidR="00896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4C2"/>
    <w:multiLevelType w:val="hybridMultilevel"/>
    <w:tmpl w:val="3D4E6648"/>
    <w:lvl w:ilvl="0" w:tplc="27042B5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4E8"/>
    <w:multiLevelType w:val="hybridMultilevel"/>
    <w:tmpl w:val="DE609A86"/>
    <w:lvl w:ilvl="0" w:tplc="8200A484">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850F58"/>
    <w:multiLevelType w:val="multilevel"/>
    <w:tmpl w:val="874E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175429">
    <w:abstractNumId w:val="3"/>
  </w:num>
  <w:num w:numId="2" w16cid:durableId="1430470289">
    <w:abstractNumId w:val="1"/>
  </w:num>
  <w:num w:numId="3" w16cid:durableId="1104308028">
    <w:abstractNumId w:val="8"/>
  </w:num>
  <w:num w:numId="4" w16cid:durableId="1615670119">
    <w:abstractNumId w:val="9"/>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10"/>
  </w:num>
  <w:num w:numId="10" w16cid:durableId="2052344006">
    <w:abstractNumId w:val="6"/>
  </w:num>
  <w:num w:numId="11" w16cid:durableId="1720087290">
    <w:abstractNumId w:val="7"/>
  </w:num>
  <w:num w:numId="12" w16cid:durableId="721901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0925"/>
    <w:rsid w:val="000261D8"/>
    <w:rsid w:val="000337AC"/>
    <w:rsid w:val="0004186D"/>
    <w:rsid w:val="0004227E"/>
    <w:rsid w:val="00043333"/>
    <w:rsid w:val="00045FD8"/>
    <w:rsid w:val="00054477"/>
    <w:rsid w:val="0006483F"/>
    <w:rsid w:val="000A71AC"/>
    <w:rsid w:val="000B22B7"/>
    <w:rsid w:val="000B2692"/>
    <w:rsid w:val="000B46FC"/>
    <w:rsid w:val="000B78A8"/>
    <w:rsid w:val="000B7C4A"/>
    <w:rsid w:val="000C4F9F"/>
    <w:rsid w:val="000D23C7"/>
    <w:rsid w:val="000D29FA"/>
    <w:rsid w:val="000D2E04"/>
    <w:rsid w:val="000D44F8"/>
    <w:rsid w:val="000D6572"/>
    <w:rsid w:val="000E096F"/>
    <w:rsid w:val="000E6918"/>
    <w:rsid w:val="000F2560"/>
    <w:rsid w:val="000F679D"/>
    <w:rsid w:val="00112DB3"/>
    <w:rsid w:val="0012154B"/>
    <w:rsid w:val="00122FFC"/>
    <w:rsid w:val="001233E0"/>
    <w:rsid w:val="001240E1"/>
    <w:rsid w:val="00131439"/>
    <w:rsid w:val="00143BE1"/>
    <w:rsid w:val="001479A3"/>
    <w:rsid w:val="001525C8"/>
    <w:rsid w:val="001528B3"/>
    <w:rsid w:val="0015757F"/>
    <w:rsid w:val="001609BC"/>
    <w:rsid w:val="00172F0A"/>
    <w:rsid w:val="00174B31"/>
    <w:rsid w:val="00176B73"/>
    <w:rsid w:val="00183638"/>
    <w:rsid w:val="001978CE"/>
    <w:rsid w:val="00197D6A"/>
    <w:rsid w:val="001B3827"/>
    <w:rsid w:val="001B6B13"/>
    <w:rsid w:val="001B7ABC"/>
    <w:rsid w:val="001C01DF"/>
    <w:rsid w:val="001C073F"/>
    <w:rsid w:val="001C2643"/>
    <w:rsid w:val="001F3E5D"/>
    <w:rsid w:val="001F71E6"/>
    <w:rsid w:val="002101E4"/>
    <w:rsid w:val="0021092B"/>
    <w:rsid w:val="00213BE5"/>
    <w:rsid w:val="00214B1D"/>
    <w:rsid w:val="00217A75"/>
    <w:rsid w:val="002227CC"/>
    <w:rsid w:val="0022285F"/>
    <w:rsid w:val="0022419A"/>
    <w:rsid w:val="00226833"/>
    <w:rsid w:val="00235C7B"/>
    <w:rsid w:val="00236523"/>
    <w:rsid w:val="00241EA6"/>
    <w:rsid w:val="00242DB2"/>
    <w:rsid w:val="0025260C"/>
    <w:rsid w:val="0026004D"/>
    <w:rsid w:val="00262FE3"/>
    <w:rsid w:val="0026771E"/>
    <w:rsid w:val="0027042B"/>
    <w:rsid w:val="00287280"/>
    <w:rsid w:val="00293CFF"/>
    <w:rsid w:val="002A196C"/>
    <w:rsid w:val="002A24F5"/>
    <w:rsid w:val="002A2879"/>
    <w:rsid w:val="002A2C20"/>
    <w:rsid w:val="002A75A2"/>
    <w:rsid w:val="002C49D9"/>
    <w:rsid w:val="002E4CA6"/>
    <w:rsid w:val="002E76AB"/>
    <w:rsid w:val="002F6F3D"/>
    <w:rsid w:val="00304E20"/>
    <w:rsid w:val="00310CD7"/>
    <w:rsid w:val="00310F2A"/>
    <w:rsid w:val="003117D3"/>
    <w:rsid w:val="00312F47"/>
    <w:rsid w:val="00313D91"/>
    <w:rsid w:val="0031486D"/>
    <w:rsid w:val="0033003C"/>
    <w:rsid w:val="0033659F"/>
    <w:rsid w:val="003412AC"/>
    <w:rsid w:val="003532C5"/>
    <w:rsid w:val="00361F39"/>
    <w:rsid w:val="00363915"/>
    <w:rsid w:val="00366AD4"/>
    <w:rsid w:val="00372B0D"/>
    <w:rsid w:val="00373231"/>
    <w:rsid w:val="003A12B4"/>
    <w:rsid w:val="003A6D32"/>
    <w:rsid w:val="003D014E"/>
    <w:rsid w:val="003D0CDF"/>
    <w:rsid w:val="003D24DB"/>
    <w:rsid w:val="003D3931"/>
    <w:rsid w:val="003D72E4"/>
    <w:rsid w:val="003F0A5C"/>
    <w:rsid w:val="003F13C0"/>
    <w:rsid w:val="003F2BC6"/>
    <w:rsid w:val="003F3EF6"/>
    <w:rsid w:val="004037ED"/>
    <w:rsid w:val="00411C47"/>
    <w:rsid w:val="00415B14"/>
    <w:rsid w:val="004366ED"/>
    <w:rsid w:val="00442151"/>
    <w:rsid w:val="00444292"/>
    <w:rsid w:val="004553D1"/>
    <w:rsid w:val="00461A04"/>
    <w:rsid w:val="00463945"/>
    <w:rsid w:val="004654B0"/>
    <w:rsid w:val="0047223D"/>
    <w:rsid w:val="00481FB5"/>
    <w:rsid w:val="004843C7"/>
    <w:rsid w:val="004851E4"/>
    <w:rsid w:val="00490E57"/>
    <w:rsid w:val="004919BD"/>
    <w:rsid w:val="0049245F"/>
    <w:rsid w:val="00493652"/>
    <w:rsid w:val="004A02E3"/>
    <w:rsid w:val="004A1115"/>
    <w:rsid w:val="004A29DA"/>
    <w:rsid w:val="004E1A6E"/>
    <w:rsid w:val="004F147B"/>
    <w:rsid w:val="004F1E8C"/>
    <w:rsid w:val="00500669"/>
    <w:rsid w:val="00502620"/>
    <w:rsid w:val="005120B6"/>
    <w:rsid w:val="00526F86"/>
    <w:rsid w:val="005307FC"/>
    <w:rsid w:val="005342F4"/>
    <w:rsid w:val="00537F39"/>
    <w:rsid w:val="00541786"/>
    <w:rsid w:val="00573D13"/>
    <w:rsid w:val="00581C70"/>
    <w:rsid w:val="00590DA1"/>
    <w:rsid w:val="00592705"/>
    <w:rsid w:val="005937D7"/>
    <w:rsid w:val="005948BF"/>
    <w:rsid w:val="005B0B83"/>
    <w:rsid w:val="005C158D"/>
    <w:rsid w:val="005C22FD"/>
    <w:rsid w:val="005D1734"/>
    <w:rsid w:val="005D33EA"/>
    <w:rsid w:val="005D50A1"/>
    <w:rsid w:val="005D51F0"/>
    <w:rsid w:val="005D756B"/>
    <w:rsid w:val="005D79A9"/>
    <w:rsid w:val="005E22FE"/>
    <w:rsid w:val="005E252E"/>
    <w:rsid w:val="005E3D7B"/>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4618"/>
    <w:rsid w:val="00697309"/>
    <w:rsid w:val="006A3D29"/>
    <w:rsid w:val="006B7E28"/>
    <w:rsid w:val="006C2AC9"/>
    <w:rsid w:val="006C510D"/>
    <w:rsid w:val="006D4026"/>
    <w:rsid w:val="006D5AD2"/>
    <w:rsid w:val="006E1ADF"/>
    <w:rsid w:val="006F6E12"/>
    <w:rsid w:val="007026C9"/>
    <w:rsid w:val="00703F09"/>
    <w:rsid w:val="007056B1"/>
    <w:rsid w:val="00706C95"/>
    <w:rsid w:val="007157DC"/>
    <w:rsid w:val="00716F9A"/>
    <w:rsid w:val="00720DF2"/>
    <w:rsid w:val="00721F23"/>
    <w:rsid w:val="00722F5E"/>
    <w:rsid w:val="00730BB7"/>
    <w:rsid w:val="00731DB7"/>
    <w:rsid w:val="0074326F"/>
    <w:rsid w:val="007433D6"/>
    <w:rsid w:val="0074500F"/>
    <w:rsid w:val="00746965"/>
    <w:rsid w:val="007515FA"/>
    <w:rsid w:val="00755E38"/>
    <w:rsid w:val="007564A4"/>
    <w:rsid w:val="00762E29"/>
    <w:rsid w:val="00771850"/>
    <w:rsid w:val="007825B8"/>
    <w:rsid w:val="00794576"/>
    <w:rsid w:val="007A27CC"/>
    <w:rsid w:val="007A65FE"/>
    <w:rsid w:val="007C1E05"/>
    <w:rsid w:val="007D4666"/>
    <w:rsid w:val="007D6C99"/>
    <w:rsid w:val="007E02F4"/>
    <w:rsid w:val="007E2025"/>
    <w:rsid w:val="007E392B"/>
    <w:rsid w:val="007E429F"/>
    <w:rsid w:val="007F3118"/>
    <w:rsid w:val="00801036"/>
    <w:rsid w:val="008110B7"/>
    <w:rsid w:val="0081708C"/>
    <w:rsid w:val="00822075"/>
    <w:rsid w:val="0082781A"/>
    <w:rsid w:val="00830402"/>
    <w:rsid w:val="00835809"/>
    <w:rsid w:val="00840B95"/>
    <w:rsid w:val="0085403D"/>
    <w:rsid w:val="008568E9"/>
    <w:rsid w:val="00856F77"/>
    <w:rsid w:val="00862BB2"/>
    <w:rsid w:val="0086360F"/>
    <w:rsid w:val="00870E33"/>
    <w:rsid w:val="00871C0E"/>
    <w:rsid w:val="008722D2"/>
    <w:rsid w:val="008762D2"/>
    <w:rsid w:val="008842C7"/>
    <w:rsid w:val="00891F4D"/>
    <w:rsid w:val="008963B4"/>
    <w:rsid w:val="008A781F"/>
    <w:rsid w:val="008D0487"/>
    <w:rsid w:val="008D6924"/>
    <w:rsid w:val="008D73E4"/>
    <w:rsid w:val="008E628E"/>
    <w:rsid w:val="008F4D08"/>
    <w:rsid w:val="0091294A"/>
    <w:rsid w:val="00916892"/>
    <w:rsid w:val="00920BA7"/>
    <w:rsid w:val="009279D9"/>
    <w:rsid w:val="009346A5"/>
    <w:rsid w:val="00934A40"/>
    <w:rsid w:val="009354E1"/>
    <w:rsid w:val="00937365"/>
    <w:rsid w:val="00940D16"/>
    <w:rsid w:val="00954B5A"/>
    <w:rsid w:val="0096305A"/>
    <w:rsid w:val="00977751"/>
    <w:rsid w:val="00986BFE"/>
    <w:rsid w:val="009922F4"/>
    <w:rsid w:val="009945F3"/>
    <w:rsid w:val="009B268A"/>
    <w:rsid w:val="009D1051"/>
    <w:rsid w:val="009D2EF7"/>
    <w:rsid w:val="009D5257"/>
    <w:rsid w:val="009E2CDE"/>
    <w:rsid w:val="009E715A"/>
    <w:rsid w:val="009F1745"/>
    <w:rsid w:val="009F5655"/>
    <w:rsid w:val="00A21C53"/>
    <w:rsid w:val="00A230B3"/>
    <w:rsid w:val="00A34895"/>
    <w:rsid w:val="00A3517A"/>
    <w:rsid w:val="00A40DEF"/>
    <w:rsid w:val="00A436D1"/>
    <w:rsid w:val="00A523FE"/>
    <w:rsid w:val="00A56951"/>
    <w:rsid w:val="00A658D6"/>
    <w:rsid w:val="00A774ED"/>
    <w:rsid w:val="00A82869"/>
    <w:rsid w:val="00A9356A"/>
    <w:rsid w:val="00A941E3"/>
    <w:rsid w:val="00AA762E"/>
    <w:rsid w:val="00AA7BB1"/>
    <w:rsid w:val="00AB0A93"/>
    <w:rsid w:val="00AB0B67"/>
    <w:rsid w:val="00AC1BEE"/>
    <w:rsid w:val="00AC43F4"/>
    <w:rsid w:val="00AC4DB3"/>
    <w:rsid w:val="00AC4F6F"/>
    <w:rsid w:val="00AC621C"/>
    <w:rsid w:val="00AC733A"/>
    <w:rsid w:val="00AD1692"/>
    <w:rsid w:val="00AD3C12"/>
    <w:rsid w:val="00AE0827"/>
    <w:rsid w:val="00AE131F"/>
    <w:rsid w:val="00AE221E"/>
    <w:rsid w:val="00AF2DC0"/>
    <w:rsid w:val="00AF3841"/>
    <w:rsid w:val="00AF4184"/>
    <w:rsid w:val="00B03183"/>
    <w:rsid w:val="00B31120"/>
    <w:rsid w:val="00B35642"/>
    <w:rsid w:val="00B371DE"/>
    <w:rsid w:val="00B474D2"/>
    <w:rsid w:val="00B50388"/>
    <w:rsid w:val="00B5409E"/>
    <w:rsid w:val="00B57D2C"/>
    <w:rsid w:val="00B62AD3"/>
    <w:rsid w:val="00B63995"/>
    <w:rsid w:val="00B64ACD"/>
    <w:rsid w:val="00B86A13"/>
    <w:rsid w:val="00B95A22"/>
    <w:rsid w:val="00BA6777"/>
    <w:rsid w:val="00BB5F4B"/>
    <w:rsid w:val="00BC5B79"/>
    <w:rsid w:val="00BE5104"/>
    <w:rsid w:val="00BF25F9"/>
    <w:rsid w:val="00C02552"/>
    <w:rsid w:val="00C147D8"/>
    <w:rsid w:val="00C22DE9"/>
    <w:rsid w:val="00C36789"/>
    <w:rsid w:val="00C5146E"/>
    <w:rsid w:val="00C53DD1"/>
    <w:rsid w:val="00C84B16"/>
    <w:rsid w:val="00C96474"/>
    <w:rsid w:val="00CB597C"/>
    <w:rsid w:val="00CC0EFC"/>
    <w:rsid w:val="00CC4514"/>
    <w:rsid w:val="00CE1A09"/>
    <w:rsid w:val="00CE44C3"/>
    <w:rsid w:val="00CE475B"/>
    <w:rsid w:val="00CF70A2"/>
    <w:rsid w:val="00D22202"/>
    <w:rsid w:val="00D37C85"/>
    <w:rsid w:val="00D37CA7"/>
    <w:rsid w:val="00D436A0"/>
    <w:rsid w:val="00D519DC"/>
    <w:rsid w:val="00D51E89"/>
    <w:rsid w:val="00D532A5"/>
    <w:rsid w:val="00D63DA5"/>
    <w:rsid w:val="00D76223"/>
    <w:rsid w:val="00D823E3"/>
    <w:rsid w:val="00DC24D5"/>
    <w:rsid w:val="00DC45B0"/>
    <w:rsid w:val="00DD4B41"/>
    <w:rsid w:val="00DD5709"/>
    <w:rsid w:val="00E1014D"/>
    <w:rsid w:val="00E11805"/>
    <w:rsid w:val="00E17911"/>
    <w:rsid w:val="00E322F0"/>
    <w:rsid w:val="00E459AA"/>
    <w:rsid w:val="00E45F76"/>
    <w:rsid w:val="00E52022"/>
    <w:rsid w:val="00E52113"/>
    <w:rsid w:val="00E549B1"/>
    <w:rsid w:val="00E568C3"/>
    <w:rsid w:val="00E636C9"/>
    <w:rsid w:val="00E63EDC"/>
    <w:rsid w:val="00E868C4"/>
    <w:rsid w:val="00E94D18"/>
    <w:rsid w:val="00E94FA7"/>
    <w:rsid w:val="00EA4DCA"/>
    <w:rsid w:val="00EA768D"/>
    <w:rsid w:val="00EC2F9A"/>
    <w:rsid w:val="00ED460A"/>
    <w:rsid w:val="00ED7249"/>
    <w:rsid w:val="00EE0C1F"/>
    <w:rsid w:val="00EE2C4A"/>
    <w:rsid w:val="00EE3044"/>
    <w:rsid w:val="00EF0417"/>
    <w:rsid w:val="00EF09A3"/>
    <w:rsid w:val="00EF3751"/>
    <w:rsid w:val="00EF45E8"/>
    <w:rsid w:val="00EF7266"/>
    <w:rsid w:val="00F041C5"/>
    <w:rsid w:val="00F10038"/>
    <w:rsid w:val="00F10416"/>
    <w:rsid w:val="00F14826"/>
    <w:rsid w:val="00F24A63"/>
    <w:rsid w:val="00F3284C"/>
    <w:rsid w:val="00F43C0E"/>
    <w:rsid w:val="00F77C07"/>
    <w:rsid w:val="00F8067A"/>
    <w:rsid w:val="00F829F6"/>
    <w:rsid w:val="00F855CC"/>
    <w:rsid w:val="00F93642"/>
    <w:rsid w:val="00F94379"/>
    <w:rsid w:val="00F954B5"/>
    <w:rsid w:val="00FA1507"/>
    <w:rsid w:val="00FA33F4"/>
    <w:rsid w:val="00FA3E84"/>
    <w:rsid w:val="00FB0D89"/>
    <w:rsid w:val="00FB0F7D"/>
    <w:rsid w:val="00FB107E"/>
    <w:rsid w:val="00FB48EA"/>
    <w:rsid w:val="00FB7FB9"/>
    <w:rsid w:val="00FC2697"/>
    <w:rsid w:val="00FC4F06"/>
    <w:rsid w:val="00FD5FDB"/>
    <w:rsid w:val="00FE2338"/>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 w:type="paragraph" w:styleId="NormalWeb">
    <w:name w:val="Normal (Web)"/>
    <w:basedOn w:val="Normal"/>
    <w:uiPriority w:val="99"/>
    <w:semiHidden/>
    <w:unhideWhenUsed/>
    <w:rsid w:val="00AE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5539606">
      <w:bodyDiv w:val="1"/>
      <w:marLeft w:val="0"/>
      <w:marRight w:val="0"/>
      <w:marTop w:val="0"/>
      <w:marBottom w:val="0"/>
      <w:divBdr>
        <w:top w:val="none" w:sz="0" w:space="0" w:color="auto"/>
        <w:left w:val="none" w:sz="0" w:space="0" w:color="auto"/>
        <w:bottom w:val="none" w:sz="0" w:space="0" w:color="auto"/>
        <w:right w:val="none" w:sz="0" w:space="0" w:color="auto"/>
      </w:divBdr>
      <w:divsChild>
        <w:div w:id="190994394">
          <w:marLeft w:val="0"/>
          <w:marRight w:val="0"/>
          <w:marTop w:val="0"/>
          <w:marBottom w:val="0"/>
          <w:divBdr>
            <w:top w:val="none" w:sz="0" w:space="0" w:color="auto"/>
            <w:left w:val="none" w:sz="0" w:space="0" w:color="auto"/>
            <w:bottom w:val="none" w:sz="0" w:space="0" w:color="auto"/>
            <w:right w:val="none" w:sz="0" w:space="0" w:color="auto"/>
          </w:divBdr>
        </w:div>
        <w:div w:id="1461193535">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046">
          <w:marLeft w:val="0"/>
          <w:marRight w:val="0"/>
          <w:marTop w:val="0"/>
          <w:marBottom w:val="0"/>
          <w:divBdr>
            <w:top w:val="none" w:sz="0" w:space="0" w:color="auto"/>
            <w:left w:val="none" w:sz="0" w:space="0" w:color="auto"/>
            <w:bottom w:val="none" w:sz="0" w:space="0" w:color="auto"/>
            <w:right w:val="none" w:sz="0" w:space="0" w:color="auto"/>
          </w:divBdr>
        </w:div>
        <w:div w:id="890921711">
          <w:marLeft w:val="0"/>
          <w:marRight w:val="0"/>
          <w:marTop w:val="0"/>
          <w:marBottom w:val="0"/>
          <w:divBdr>
            <w:top w:val="none" w:sz="0" w:space="0" w:color="auto"/>
            <w:left w:val="none" w:sz="0" w:space="0" w:color="auto"/>
            <w:bottom w:val="none" w:sz="0" w:space="0" w:color="auto"/>
            <w:right w:val="none" w:sz="0" w:space="0" w:color="auto"/>
          </w:divBdr>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4">
          <w:marLeft w:val="0"/>
          <w:marRight w:val="0"/>
          <w:marTop w:val="0"/>
          <w:marBottom w:val="0"/>
          <w:divBdr>
            <w:top w:val="none" w:sz="0" w:space="0" w:color="auto"/>
            <w:left w:val="none" w:sz="0" w:space="0" w:color="auto"/>
            <w:bottom w:val="none" w:sz="0" w:space="0" w:color="auto"/>
            <w:right w:val="none" w:sz="0" w:space="0" w:color="auto"/>
          </w:divBdr>
        </w:div>
        <w:div w:id="800071206">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4502726">
      <w:bodyDiv w:val="1"/>
      <w:marLeft w:val="0"/>
      <w:marRight w:val="0"/>
      <w:marTop w:val="0"/>
      <w:marBottom w:val="0"/>
      <w:divBdr>
        <w:top w:val="none" w:sz="0" w:space="0" w:color="auto"/>
        <w:left w:val="none" w:sz="0" w:space="0" w:color="auto"/>
        <w:bottom w:val="none" w:sz="0" w:space="0" w:color="auto"/>
        <w:right w:val="none" w:sz="0" w:space="0" w:color="auto"/>
      </w:divBdr>
      <w:divsChild>
        <w:div w:id="1493065765">
          <w:marLeft w:val="0"/>
          <w:marRight w:val="0"/>
          <w:marTop w:val="0"/>
          <w:marBottom w:val="0"/>
          <w:divBdr>
            <w:top w:val="none" w:sz="0" w:space="0" w:color="auto"/>
            <w:left w:val="none" w:sz="0" w:space="0" w:color="auto"/>
            <w:bottom w:val="none" w:sz="0" w:space="0" w:color="auto"/>
            <w:right w:val="none" w:sz="0" w:space="0" w:color="auto"/>
          </w:divBdr>
        </w:div>
        <w:div w:id="432751118">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499490">
      <w:bodyDiv w:val="1"/>
      <w:marLeft w:val="0"/>
      <w:marRight w:val="0"/>
      <w:marTop w:val="0"/>
      <w:marBottom w:val="0"/>
      <w:divBdr>
        <w:top w:val="none" w:sz="0" w:space="0" w:color="auto"/>
        <w:left w:val="none" w:sz="0" w:space="0" w:color="auto"/>
        <w:bottom w:val="none" w:sz="0" w:space="0" w:color="auto"/>
        <w:right w:val="none" w:sz="0" w:space="0" w:color="auto"/>
      </w:divBdr>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51267529">
      <w:bodyDiv w:val="1"/>
      <w:marLeft w:val="0"/>
      <w:marRight w:val="0"/>
      <w:marTop w:val="0"/>
      <w:marBottom w:val="0"/>
      <w:divBdr>
        <w:top w:val="none" w:sz="0" w:space="0" w:color="auto"/>
        <w:left w:val="none" w:sz="0" w:space="0" w:color="auto"/>
        <w:bottom w:val="none" w:sz="0" w:space="0" w:color="auto"/>
        <w:right w:val="none" w:sz="0" w:space="0" w:color="auto"/>
      </w:divBdr>
      <w:divsChild>
        <w:div w:id="351416880">
          <w:marLeft w:val="0"/>
          <w:marRight w:val="0"/>
          <w:marTop w:val="0"/>
          <w:marBottom w:val="0"/>
          <w:divBdr>
            <w:top w:val="none" w:sz="0" w:space="0" w:color="auto"/>
            <w:left w:val="none" w:sz="0" w:space="0" w:color="auto"/>
            <w:bottom w:val="none" w:sz="0" w:space="0" w:color="auto"/>
            <w:right w:val="none" w:sz="0" w:space="0" w:color="auto"/>
          </w:divBdr>
        </w:div>
        <w:div w:id="17508841">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15761033">
      <w:bodyDiv w:val="1"/>
      <w:marLeft w:val="0"/>
      <w:marRight w:val="0"/>
      <w:marTop w:val="0"/>
      <w:marBottom w:val="0"/>
      <w:divBdr>
        <w:top w:val="none" w:sz="0" w:space="0" w:color="auto"/>
        <w:left w:val="none" w:sz="0" w:space="0" w:color="auto"/>
        <w:bottom w:val="none" w:sz="0" w:space="0" w:color="auto"/>
        <w:right w:val="none" w:sz="0" w:space="0" w:color="auto"/>
      </w:divBdr>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egislature.gov/BillText/BillText23/SenateText23/S1079Aaa.pdf" TargetMode="External"/><Relationship Id="rId13" Type="http://schemas.openxmlformats.org/officeDocument/2006/relationships/hyperlink" Target="https://dbr.ri.gov/gift-card-fraud-mandate" TargetMode="External"/><Relationship Id="rId18" Type="http://schemas.openxmlformats.org/officeDocument/2006/relationships/hyperlink" Target="http://webserver.rilegislature.gov/BillText/BillText23/HouseText23/H5090A.pdf" TargetMode="External"/><Relationship Id="rId26" Type="http://schemas.openxmlformats.org/officeDocument/2006/relationships/hyperlink" Target="http://webserver.rilegislature.gov/BillText/BillText23/SenateText23/S0683.pdf" TargetMode="External"/><Relationship Id="rId3" Type="http://schemas.openxmlformats.org/officeDocument/2006/relationships/settings" Target="settings.xml"/><Relationship Id="rId21" Type="http://schemas.openxmlformats.org/officeDocument/2006/relationships/hyperlink" Target="http://webserver.rilegislature.gov/BillText/BillText23/SenateText23/S0716aa.pdf" TargetMode="External"/><Relationship Id="rId7" Type="http://schemas.openxmlformats.org/officeDocument/2006/relationships/hyperlink" Target="http://webserver.rilegislature.gov/BillText/BillText23/HouseText23/H6333A.pdf" TargetMode="External"/><Relationship Id="rId12" Type="http://schemas.openxmlformats.org/officeDocument/2006/relationships/hyperlink" Target="http://webserver.rilegislature.gov/BillText/BillText23/SenateText23/S0988aa.pdf" TargetMode="External"/><Relationship Id="rId17" Type="http://schemas.openxmlformats.org/officeDocument/2006/relationships/hyperlink" Target="http://webserver.rilegislature.gov/BillText/BillText23/SenateText23/S0444A.pdf" TargetMode="External"/><Relationship Id="rId25" Type="http://schemas.openxmlformats.org/officeDocument/2006/relationships/hyperlink" Target="http://webserver.rilegislature.gov/BillText/BillText23/HouseText23/H5264A.pdf" TargetMode="External"/><Relationship Id="rId2" Type="http://schemas.openxmlformats.org/officeDocument/2006/relationships/styles" Target="styles.xml"/><Relationship Id="rId16" Type="http://schemas.openxmlformats.org/officeDocument/2006/relationships/hyperlink" Target="http://webserver.rilegislature.gov/BillText/BillText23/HouseText23/H5380A.pdf" TargetMode="External"/><Relationship Id="rId20" Type="http://schemas.openxmlformats.org/officeDocument/2006/relationships/hyperlink" Target="http://webserver.rilegislature.gov/BillText/BillText23/SenateText23/S0342a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egislature.gov/BillText/BillText23/SenateText23/S0928Aaa.pdf" TargetMode="External"/><Relationship Id="rId11" Type="http://schemas.openxmlformats.org/officeDocument/2006/relationships/hyperlink" Target="http://webserver.rilegislature.gov/BillText/BillText23/SenateText23/S0427B.pdf" TargetMode="External"/><Relationship Id="rId24" Type="http://schemas.openxmlformats.org/officeDocument/2006/relationships/hyperlink" Target="http://webserver.rilegislature.gov/BillText/BillText23/HouseText23/H5591A.pdf" TargetMode="External"/><Relationship Id="rId5" Type="http://schemas.openxmlformats.org/officeDocument/2006/relationships/hyperlink" Target="http://webserver.rilegislature.gov/BillText/BillText23/HouseText23/H5200Aaa.pdf" TargetMode="External"/><Relationship Id="rId15" Type="http://schemas.openxmlformats.org/officeDocument/2006/relationships/hyperlink" Target="http://webserver.rilegislature.gov/BillText/BillText23/SenateText23/S0759Aaa.pdf" TargetMode="External"/><Relationship Id="rId23" Type="http://schemas.openxmlformats.org/officeDocument/2006/relationships/hyperlink" Target="http://webserver.rilegislature.gov/BillText/BillText23/SenateText23/S0828aa.pdf" TargetMode="External"/><Relationship Id="rId28" Type="http://schemas.openxmlformats.org/officeDocument/2006/relationships/fontTable" Target="fontTable.xml"/><Relationship Id="rId10" Type="http://schemas.openxmlformats.org/officeDocument/2006/relationships/hyperlink" Target="http://webserver.rilegislature.gov/BillText/BillText23/HouseText23/H5710A.pdf" TargetMode="External"/><Relationship Id="rId19" Type="http://schemas.openxmlformats.org/officeDocument/2006/relationships/hyperlink" Target="http://webserver.rilegislature.gov/BillText/BillText23/SenateText23/S0014B.pdf" TargetMode="External"/><Relationship Id="rId4" Type="http://schemas.openxmlformats.org/officeDocument/2006/relationships/webSettings" Target="webSettings.xml"/><Relationship Id="rId9" Type="http://schemas.openxmlformats.org/officeDocument/2006/relationships/hyperlink" Target="http://webserver.rilegislature.gov/BillText/BillText23/HouseText23/H5902Aaa.pdf" TargetMode="External"/><Relationship Id="rId14" Type="http://schemas.openxmlformats.org/officeDocument/2006/relationships/hyperlink" Target="http://webserver.rilegislature.gov/BillText/BillText23/HouseText23/H5732A.pdf" TargetMode="External"/><Relationship Id="rId22" Type="http://schemas.openxmlformats.org/officeDocument/2006/relationships/hyperlink" Target="http://webserver.rilegislature.gov/BillText/BillText23/HouseText23/H5989A.pdf" TargetMode="External"/><Relationship Id="rId27" Type="http://schemas.openxmlformats.org/officeDocument/2006/relationships/hyperlink" Target="http://webserver.rilegislature.gov/BillText/BillText23/HouseText23/H5684A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2570</Words>
  <Characters>14651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cp:lastPrinted>2023-06-11T22:32:00Z</cp:lastPrinted>
  <dcterms:created xsi:type="dcterms:W3CDTF">2023-07-10T15:59:00Z</dcterms:created>
  <dcterms:modified xsi:type="dcterms:W3CDTF">2023-07-10T15:59:00Z</dcterms:modified>
</cp:coreProperties>
</file>