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51D9" w14:textId="77777777" w:rsidR="00BA6777" w:rsidRDefault="00BA6777" w:rsidP="000F2560">
      <w:pPr>
        <w:spacing w:after="0"/>
        <w:rPr>
          <w:rFonts w:ascii="Times New Roman" w:hAnsi="Times New Roman" w:cs="Times New Roman"/>
          <w:b/>
          <w:sz w:val="24"/>
          <w:szCs w:val="24"/>
        </w:rPr>
      </w:pPr>
    </w:p>
    <w:p w14:paraId="3FB0C9B9" w14:textId="0412E4F3" w:rsidR="00BA6777" w:rsidRDefault="006275AC" w:rsidP="000F2560">
      <w:pPr>
        <w:spacing w:after="0"/>
        <w:rPr>
          <w:rFonts w:ascii="Times New Roman" w:hAnsi="Times New Roman" w:cs="Times New Roman"/>
          <w:b/>
          <w:sz w:val="24"/>
          <w:szCs w:val="24"/>
        </w:rPr>
      </w:pPr>
      <w:r>
        <w:rPr>
          <w:rFonts w:ascii="Times New Roman" w:hAnsi="Times New Roman" w:cs="Times New Roman"/>
          <w:b/>
          <w:sz w:val="24"/>
          <w:szCs w:val="24"/>
        </w:rPr>
        <w:t>Call to Action</w:t>
      </w:r>
      <w:r w:rsidR="00214B1D">
        <w:rPr>
          <w:rFonts w:ascii="Times New Roman" w:hAnsi="Times New Roman" w:cs="Times New Roman"/>
          <w:b/>
          <w:sz w:val="24"/>
          <w:szCs w:val="24"/>
        </w:rPr>
        <w:t>!!</w:t>
      </w:r>
      <w:r>
        <w:rPr>
          <w:rFonts w:ascii="Times New Roman" w:hAnsi="Times New Roman" w:cs="Times New Roman"/>
          <w:b/>
          <w:sz w:val="24"/>
          <w:szCs w:val="24"/>
        </w:rPr>
        <w:t xml:space="preserve"> – Tangible Tax Reduction and Misclassification/Wage Payment Felony</w:t>
      </w:r>
    </w:p>
    <w:p w14:paraId="578F06EF" w14:textId="2509E9C0" w:rsidR="006275AC" w:rsidRDefault="006275AC" w:rsidP="000F2560">
      <w:pPr>
        <w:spacing w:after="0"/>
        <w:rPr>
          <w:rFonts w:ascii="Times New Roman" w:hAnsi="Times New Roman" w:cs="Times New Roman"/>
          <w:b/>
          <w:sz w:val="24"/>
          <w:szCs w:val="24"/>
        </w:rPr>
      </w:pPr>
    </w:p>
    <w:p w14:paraId="085925F2" w14:textId="13BDCC0D" w:rsidR="006275AC" w:rsidRDefault="006275AC" w:rsidP="000F2560">
      <w:pPr>
        <w:spacing w:after="0"/>
        <w:rPr>
          <w:rFonts w:ascii="Times New Roman" w:hAnsi="Times New Roman" w:cs="Times New Roman"/>
          <w:bCs/>
          <w:sz w:val="24"/>
          <w:szCs w:val="24"/>
        </w:rPr>
      </w:pPr>
      <w:r>
        <w:rPr>
          <w:rFonts w:ascii="Times New Roman" w:hAnsi="Times New Roman" w:cs="Times New Roman"/>
          <w:bCs/>
          <w:sz w:val="24"/>
          <w:szCs w:val="24"/>
        </w:rPr>
        <w:t>The Chamber needs your help on two items</w:t>
      </w:r>
      <w:proofErr w:type="gramStart"/>
      <w:r>
        <w:rPr>
          <w:rFonts w:ascii="Times New Roman" w:hAnsi="Times New Roman" w:cs="Times New Roman"/>
          <w:bCs/>
          <w:sz w:val="24"/>
          <w:szCs w:val="24"/>
        </w:rPr>
        <w:t xml:space="preserve">:  </w:t>
      </w:r>
      <w:r w:rsidR="00214B1D">
        <w:rPr>
          <w:rFonts w:ascii="Times New Roman" w:hAnsi="Times New Roman" w:cs="Times New Roman"/>
          <w:bCs/>
          <w:sz w:val="24"/>
          <w:szCs w:val="24"/>
        </w:rPr>
        <w:t>(</w:t>
      </w:r>
      <w:proofErr w:type="gramEnd"/>
      <w:r w:rsidR="00214B1D">
        <w:rPr>
          <w:rFonts w:ascii="Times New Roman" w:hAnsi="Times New Roman" w:cs="Times New Roman"/>
          <w:bCs/>
          <w:sz w:val="24"/>
          <w:szCs w:val="24"/>
        </w:rPr>
        <w:t xml:space="preserve">1) </w:t>
      </w:r>
      <w:r>
        <w:rPr>
          <w:rFonts w:ascii="Times New Roman" w:hAnsi="Times New Roman" w:cs="Times New Roman"/>
          <w:bCs/>
          <w:sz w:val="24"/>
          <w:szCs w:val="24"/>
        </w:rPr>
        <w:t>efforts to reduce the tangible tax on business and</w:t>
      </w:r>
      <w:r w:rsidR="00214B1D">
        <w:rPr>
          <w:rFonts w:ascii="Times New Roman" w:hAnsi="Times New Roman" w:cs="Times New Roman"/>
          <w:bCs/>
          <w:sz w:val="24"/>
          <w:szCs w:val="24"/>
        </w:rPr>
        <w:t xml:space="preserve"> (2)</w:t>
      </w:r>
      <w:r>
        <w:rPr>
          <w:rFonts w:ascii="Times New Roman" w:hAnsi="Times New Roman" w:cs="Times New Roman"/>
          <w:bCs/>
          <w:sz w:val="24"/>
          <w:szCs w:val="24"/>
        </w:rPr>
        <w:t xml:space="preserve"> a push to change misclassification of individuals as independent contractors or to pay wages incorrectly from a misdemeanor to a felony.</w:t>
      </w:r>
    </w:p>
    <w:p w14:paraId="124CEBF7" w14:textId="2C051502" w:rsidR="006275AC" w:rsidRDefault="006275AC" w:rsidP="000F2560">
      <w:pPr>
        <w:spacing w:after="0"/>
        <w:rPr>
          <w:rFonts w:ascii="Times New Roman" w:hAnsi="Times New Roman" w:cs="Times New Roman"/>
          <w:bCs/>
          <w:sz w:val="24"/>
          <w:szCs w:val="24"/>
        </w:rPr>
      </w:pPr>
    </w:p>
    <w:p w14:paraId="468CA5F2" w14:textId="56B99CE9" w:rsidR="006275AC" w:rsidRDefault="006275AC" w:rsidP="006275AC">
      <w:pPr>
        <w:spacing w:after="0"/>
        <w:rPr>
          <w:rFonts w:ascii="Times New Roman" w:hAnsi="Times New Roman" w:cs="Times New Roman"/>
          <w:sz w:val="24"/>
          <w:szCs w:val="24"/>
        </w:rPr>
      </w:pPr>
      <w:r w:rsidRPr="006275AC">
        <w:rPr>
          <w:rFonts w:ascii="Times New Roman" w:hAnsi="Times New Roman" w:cs="Times New Roman"/>
          <w:b/>
          <w:sz w:val="24"/>
          <w:szCs w:val="24"/>
        </w:rPr>
        <w:t>Tangible Tax Reduction</w:t>
      </w:r>
      <w:r>
        <w:rPr>
          <w:rFonts w:ascii="Times New Roman" w:hAnsi="Times New Roman" w:cs="Times New Roman"/>
          <w:bCs/>
          <w:sz w:val="24"/>
          <w:szCs w:val="24"/>
        </w:rPr>
        <w:t xml:space="preserve"> - The House and Senate have two different visions for the reduction of the tangible tax.  H.5800 and H.6014 </w:t>
      </w:r>
      <w:r>
        <w:rPr>
          <w:rFonts w:ascii="Times New Roman" w:hAnsi="Times New Roman" w:cs="Times New Roman"/>
          <w:sz w:val="24"/>
          <w:szCs w:val="24"/>
        </w:rPr>
        <w:t>propose to phase down the taxation on corporate tangible property, similar</w:t>
      </w:r>
      <w:r w:rsidR="007D4666">
        <w:rPr>
          <w:rFonts w:ascii="Times New Roman" w:hAnsi="Times New Roman" w:cs="Times New Roman"/>
          <w:sz w:val="24"/>
          <w:szCs w:val="24"/>
        </w:rPr>
        <w:t>ly</w:t>
      </w:r>
      <w:r>
        <w:rPr>
          <w:rFonts w:ascii="Times New Roman" w:hAnsi="Times New Roman" w:cs="Times New Roman"/>
          <w:sz w:val="24"/>
          <w:szCs w:val="24"/>
        </w:rPr>
        <w:t xml:space="preserve"> to the way in which the state’s motor vehicle excise tax was phased down and eliminated.  The first reduction of $5,000 in assessed value occurs in the tax year ending December 31, 2024.  The following year the reduction increases to $20,000 in value, then to $50,000 in value in the tax year ending December, 2026; $100,000 in 2027, and to $250,000 in December, 2028.  </w:t>
      </w:r>
      <w:r w:rsidR="007D4666">
        <w:rPr>
          <w:rFonts w:ascii="Times New Roman" w:hAnsi="Times New Roman" w:cs="Times New Roman"/>
          <w:sz w:val="24"/>
          <w:szCs w:val="24"/>
        </w:rPr>
        <w:t xml:space="preserve">The Senate bill, </w:t>
      </w:r>
      <w:r>
        <w:rPr>
          <w:rFonts w:ascii="Times New Roman" w:hAnsi="Times New Roman" w:cs="Times New Roman"/>
          <w:sz w:val="24"/>
          <w:szCs w:val="24"/>
        </w:rPr>
        <w:t>S.928</w:t>
      </w:r>
      <w:r w:rsidR="007D4666">
        <w:rPr>
          <w:rFonts w:ascii="Times New Roman" w:hAnsi="Times New Roman" w:cs="Times New Roman"/>
          <w:sz w:val="24"/>
          <w:szCs w:val="24"/>
        </w:rPr>
        <w:t>,</w:t>
      </w:r>
      <w:r>
        <w:rPr>
          <w:rFonts w:ascii="Times New Roman" w:hAnsi="Times New Roman" w:cs="Times New Roman"/>
          <w:sz w:val="24"/>
          <w:szCs w:val="24"/>
        </w:rPr>
        <w:t xml:space="preserve"> eliminates $100,000 in value for property tax year 2024.</w:t>
      </w:r>
    </w:p>
    <w:p w14:paraId="1B545660" w14:textId="77777777" w:rsidR="006275AC" w:rsidRDefault="006275AC" w:rsidP="006275AC">
      <w:pPr>
        <w:spacing w:after="0"/>
        <w:rPr>
          <w:rFonts w:ascii="Times New Roman" w:hAnsi="Times New Roman" w:cs="Times New Roman"/>
          <w:sz w:val="24"/>
          <w:szCs w:val="24"/>
        </w:rPr>
      </w:pPr>
    </w:p>
    <w:p w14:paraId="4329655D" w14:textId="5CB40950" w:rsidR="006275AC" w:rsidRDefault="006275AC" w:rsidP="006275AC">
      <w:pPr>
        <w:spacing w:after="0"/>
        <w:rPr>
          <w:rFonts w:ascii="Times New Roman" w:hAnsi="Times New Roman" w:cs="Times New Roman"/>
          <w:sz w:val="24"/>
          <w:szCs w:val="24"/>
        </w:rPr>
      </w:pPr>
      <w:r w:rsidRPr="001B16FC">
        <w:rPr>
          <w:rFonts w:ascii="Times New Roman" w:hAnsi="Times New Roman" w:cs="Times New Roman"/>
          <w:sz w:val="24"/>
          <w:szCs w:val="24"/>
        </w:rPr>
        <w:t xml:space="preserve">An estimated 85% of all current tangible property taxpayers would have no tax liability </w:t>
      </w:r>
      <w:r>
        <w:rPr>
          <w:rFonts w:ascii="Times New Roman" w:hAnsi="Times New Roman" w:cs="Times New Roman"/>
          <w:sz w:val="24"/>
          <w:szCs w:val="24"/>
        </w:rPr>
        <w:t>once the $100,000 exemption level is reached.  That means approximately 32,000 small businesses would no longer be required to file the annual tax form and to pay the tax.</w:t>
      </w:r>
    </w:p>
    <w:p w14:paraId="01D62DE3" w14:textId="10AB1F8E" w:rsidR="006275AC" w:rsidRDefault="006275AC" w:rsidP="006275AC">
      <w:pPr>
        <w:spacing w:after="0"/>
        <w:rPr>
          <w:rFonts w:ascii="Times New Roman" w:hAnsi="Times New Roman" w:cs="Times New Roman"/>
          <w:sz w:val="24"/>
          <w:szCs w:val="24"/>
        </w:rPr>
      </w:pPr>
    </w:p>
    <w:p w14:paraId="3B23E877" w14:textId="77777777" w:rsidR="006275AC" w:rsidRDefault="006275AC" w:rsidP="006275AC">
      <w:pPr>
        <w:spacing w:after="0"/>
        <w:rPr>
          <w:rFonts w:ascii="Times New Roman" w:hAnsi="Times New Roman" w:cs="Times New Roman"/>
          <w:sz w:val="24"/>
          <w:szCs w:val="24"/>
        </w:rPr>
      </w:pPr>
      <w:r w:rsidRPr="00EC7B97">
        <w:rPr>
          <w:rFonts w:ascii="Times New Roman" w:hAnsi="Times New Roman" w:cs="Times New Roman"/>
          <w:sz w:val="24"/>
          <w:szCs w:val="24"/>
        </w:rPr>
        <w:t>Property taxes levied by cities and towns represent arguably the most onerous and anticompetitive tax burden imposed on businesses in Rhode Island</w:t>
      </w:r>
      <w:r>
        <w:rPr>
          <w:rFonts w:ascii="Times New Roman" w:hAnsi="Times New Roman" w:cs="Times New Roman"/>
          <w:sz w:val="24"/>
          <w:szCs w:val="24"/>
        </w:rPr>
        <w:t xml:space="preserve">.  </w:t>
      </w:r>
      <w:r w:rsidRPr="005D6081">
        <w:rPr>
          <w:rFonts w:ascii="Times New Roman" w:hAnsi="Times New Roman" w:cs="Times New Roman"/>
          <w:sz w:val="24"/>
          <w:szCs w:val="24"/>
        </w:rPr>
        <w:t>Rhode Island has some of the nation’s highest property taxes in the country – 9</w:t>
      </w:r>
      <w:r w:rsidRPr="005D6081">
        <w:rPr>
          <w:rFonts w:ascii="Times New Roman" w:hAnsi="Times New Roman" w:cs="Times New Roman"/>
          <w:sz w:val="24"/>
          <w:szCs w:val="24"/>
          <w:vertAlign w:val="superscript"/>
        </w:rPr>
        <w:t>th</w:t>
      </w:r>
      <w:r w:rsidRPr="005D6081">
        <w:rPr>
          <w:rFonts w:ascii="Times New Roman" w:hAnsi="Times New Roman" w:cs="Times New Roman"/>
          <w:sz w:val="24"/>
          <w:szCs w:val="24"/>
        </w:rPr>
        <w:t xml:space="preserve"> highest property tax collections per capita</w:t>
      </w:r>
      <w:r>
        <w:rPr>
          <w:rFonts w:ascii="Times New Roman" w:hAnsi="Times New Roman" w:cs="Times New Roman"/>
          <w:sz w:val="24"/>
          <w:szCs w:val="24"/>
        </w:rPr>
        <w:t>.  Why is this important? Because, studies have shown that h</w:t>
      </w:r>
      <w:r w:rsidRPr="00ED1FDE">
        <w:rPr>
          <w:rFonts w:ascii="Times New Roman" w:hAnsi="Times New Roman" w:cs="Times New Roman"/>
          <w:sz w:val="24"/>
          <w:szCs w:val="24"/>
        </w:rPr>
        <w:t xml:space="preserve">igh commercial real estate and tangible taxes discourage investment and hinder economic </w:t>
      </w:r>
      <w:r>
        <w:rPr>
          <w:rFonts w:ascii="Times New Roman" w:hAnsi="Times New Roman" w:cs="Times New Roman"/>
          <w:sz w:val="24"/>
          <w:szCs w:val="24"/>
        </w:rPr>
        <w:t>development, and</w:t>
      </w:r>
      <w:r w:rsidRPr="00ED1FDE">
        <w:rPr>
          <w:rFonts w:ascii="Times New Roman" w:hAnsi="Times New Roman" w:cs="Times New Roman"/>
          <w:sz w:val="24"/>
          <w:szCs w:val="24"/>
        </w:rPr>
        <w:t xml:space="preserve"> tangible taxes may also discourage businesses from making the capital investments needed to expand or </w:t>
      </w:r>
      <w:r>
        <w:rPr>
          <w:rFonts w:ascii="Times New Roman" w:hAnsi="Times New Roman" w:cs="Times New Roman"/>
          <w:sz w:val="24"/>
          <w:szCs w:val="24"/>
        </w:rPr>
        <w:t xml:space="preserve">to </w:t>
      </w:r>
      <w:r w:rsidRPr="00ED1FDE">
        <w:rPr>
          <w:rFonts w:ascii="Times New Roman" w:hAnsi="Times New Roman" w:cs="Times New Roman"/>
          <w:sz w:val="24"/>
          <w:szCs w:val="24"/>
        </w:rPr>
        <w:t>become more productive</w:t>
      </w:r>
      <w:r>
        <w:rPr>
          <w:rFonts w:ascii="Times New Roman" w:hAnsi="Times New Roman" w:cs="Times New Roman"/>
          <w:sz w:val="24"/>
          <w:szCs w:val="24"/>
        </w:rPr>
        <w:t>.</w:t>
      </w:r>
    </w:p>
    <w:p w14:paraId="0FE64602" w14:textId="6C0DE0B9" w:rsidR="006275AC" w:rsidRDefault="006275AC" w:rsidP="006275AC">
      <w:pPr>
        <w:spacing w:after="0"/>
        <w:rPr>
          <w:rFonts w:ascii="Times New Roman" w:hAnsi="Times New Roman" w:cs="Times New Roman"/>
          <w:sz w:val="24"/>
          <w:szCs w:val="24"/>
        </w:rPr>
      </w:pPr>
    </w:p>
    <w:p w14:paraId="6B730135" w14:textId="19D76FEC" w:rsidR="006275AC" w:rsidRDefault="006275AC" w:rsidP="006275AC">
      <w:pPr>
        <w:spacing w:after="0"/>
        <w:rPr>
          <w:rFonts w:ascii="Times New Roman" w:hAnsi="Times New Roman" w:cs="Times New Roman"/>
          <w:sz w:val="24"/>
          <w:szCs w:val="24"/>
        </w:rPr>
      </w:pPr>
      <w:r>
        <w:rPr>
          <w:rFonts w:ascii="Times New Roman" w:hAnsi="Times New Roman" w:cs="Times New Roman"/>
          <w:sz w:val="24"/>
          <w:szCs w:val="24"/>
        </w:rPr>
        <w:t>The House has scheduled a hearing on H.5800 and H.6014 Wednesday, April 19</w:t>
      </w:r>
      <w:r w:rsidRPr="006275AC">
        <w:rPr>
          <w:rFonts w:ascii="Times New Roman" w:hAnsi="Times New Roman" w:cs="Times New Roman"/>
          <w:sz w:val="24"/>
          <w:szCs w:val="24"/>
          <w:vertAlign w:val="superscript"/>
        </w:rPr>
        <w:t>th</w:t>
      </w:r>
      <w:r>
        <w:rPr>
          <w:rFonts w:ascii="Times New Roman" w:hAnsi="Times New Roman" w:cs="Times New Roman"/>
          <w:sz w:val="24"/>
          <w:szCs w:val="24"/>
        </w:rPr>
        <w:t xml:space="preserve"> at 4:00pm in Room 35.  Please consider submitting testimony by Wednesday at 12:00 noon to </w:t>
      </w:r>
      <w:hyperlink r:id="rId5" w:history="1">
        <w:r w:rsidRPr="005B79C1">
          <w:rPr>
            <w:rStyle w:val="Hyperlink"/>
            <w:rFonts w:ascii="Times New Roman" w:hAnsi="Times New Roman" w:cs="Times New Roman"/>
            <w:sz w:val="24"/>
            <w:szCs w:val="24"/>
          </w:rPr>
          <w:t>HouseFinance@rilegislature.gov</w:t>
        </w:r>
      </w:hyperlink>
      <w:r>
        <w:rPr>
          <w:rFonts w:ascii="Times New Roman" w:hAnsi="Times New Roman" w:cs="Times New Roman"/>
          <w:sz w:val="24"/>
          <w:szCs w:val="24"/>
        </w:rPr>
        <w:t xml:space="preserve"> .  Address testimony to:  Chairman Marvin Abney and Committee Member, House Finance Committee.  Describe your experience with the filing an</w:t>
      </w:r>
      <w:r w:rsidR="007D4666">
        <w:rPr>
          <w:rFonts w:ascii="Times New Roman" w:hAnsi="Times New Roman" w:cs="Times New Roman"/>
          <w:sz w:val="24"/>
          <w:szCs w:val="24"/>
        </w:rPr>
        <w:t>d</w:t>
      </w:r>
      <w:r>
        <w:rPr>
          <w:rFonts w:ascii="Times New Roman" w:hAnsi="Times New Roman" w:cs="Times New Roman"/>
          <w:sz w:val="24"/>
          <w:szCs w:val="24"/>
        </w:rPr>
        <w:t xml:space="preserve"> paying of the tangible tax and how it affects your business.  We will provide an alert when the hearing is scheduled in the Senate Finance Committee.</w:t>
      </w:r>
    </w:p>
    <w:p w14:paraId="5A03C2FE" w14:textId="262266C5" w:rsidR="006275AC" w:rsidRPr="006275AC" w:rsidRDefault="006275AC" w:rsidP="000F2560">
      <w:pPr>
        <w:spacing w:after="0"/>
        <w:rPr>
          <w:rFonts w:ascii="Times New Roman" w:hAnsi="Times New Roman" w:cs="Times New Roman"/>
          <w:bCs/>
          <w:sz w:val="24"/>
          <w:szCs w:val="24"/>
        </w:rPr>
      </w:pPr>
    </w:p>
    <w:p w14:paraId="2FADE554" w14:textId="162918F8" w:rsidR="001B7ABC" w:rsidRPr="002E76AB" w:rsidRDefault="006275AC" w:rsidP="000F2560">
      <w:pPr>
        <w:spacing w:after="0"/>
        <w:rPr>
          <w:rFonts w:ascii="Times New Roman" w:hAnsi="Times New Roman" w:cs="Times New Roman"/>
          <w:bCs/>
          <w:sz w:val="24"/>
          <w:szCs w:val="24"/>
        </w:rPr>
      </w:pPr>
      <w:r>
        <w:rPr>
          <w:rFonts w:ascii="Times New Roman" w:hAnsi="Times New Roman" w:cs="Times New Roman"/>
          <w:b/>
          <w:sz w:val="24"/>
          <w:szCs w:val="24"/>
        </w:rPr>
        <w:t xml:space="preserve">Misclassification and Wage </w:t>
      </w:r>
      <w:r w:rsidR="002E76AB">
        <w:rPr>
          <w:rFonts w:ascii="Times New Roman" w:hAnsi="Times New Roman" w:cs="Times New Roman"/>
          <w:b/>
          <w:sz w:val="24"/>
          <w:szCs w:val="24"/>
        </w:rPr>
        <w:t xml:space="preserve">Payment Felony – </w:t>
      </w:r>
      <w:r w:rsidR="002E76AB">
        <w:rPr>
          <w:rFonts w:ascii="Times New Roman" w:hAnsi="Times New Roman" w:cs="Times New Roman"/>
          <w:bCs/>
          <w:sz w:val="24"/>
          <w:szCs w:val="24"/>
        </w:rPr>
        <w:t xml:space="preserve">We have asked for your help in previous years and we are doing so again this year as this issue is discussed in the state house.  The Attorney General has requested a change in the law to increase in the criminal consequences for failing to pay employees properly and for classifying individuals as independent contractors when they should be considered employees.  The Chamber has </w:t>
      </w:r>
      <w:r w:rsidR="007D4666">
        <w:rPr>
          <w:rFonts w:ascii="Times New Roman" w:hAnsi="Times New Roman" w:cs="Times New Roman"/>
          <w:bCs/>
          <w:sz w:val="24"/>
          <w:szCs w:val="24"/>
        </w:rPr>
        <w:t xml:space="preserve">previously </w:t>
      </w:r>
      <w:r w:rsidR="002E76AB">
        <w:rPr>
          <w:rFonts w:ascii="Times New Roman" w:hAnsi="Times New Roman" w:cs="Times New Roman"/>
          <w:bCs/>
          <w:sz w:val="24"/>
          <w:szCs w:val="24"/>
        </w:rPr>
        <w:t xml:space="preserve">supported increasing civil penalties for failing to pay employees, and </w:t>
      </w:r>
      <w:r w:rsidR="007D4666">
        <w:rPr>
          <w:rFonts w:ascii="Times New Roman" w:hAnsi="Times New Roman" w:cs="Times New Roman"/>
          <w:bCs/>
          <w:sz w:val="24"/>
          <w:szCs w:val="24"/>
        </w:rPr>
        <w:t>for</w:t>
      </w:r>
      <w:r w:rsidR="002E76AB">
        <w:rPr>
          <w:rFonts w:ascii="Times New Roman" w:hAnsi="Times New Roman" w:cs="Times New Roman"/>
          <w:bCs/>
          <w:sz w:val="24"/>
          <w:szCs w:val="24"/>
        </w:rPr>
        <w:t xml:space="preserve"> failing to pay wages after </w:t>
      </w:r>
      <w:r w:rsidR="007D4666">
        <w:rPr>
          <w:rFonts w:ascii="Times New Roman" w:hAnsi="Times New Roman" w:cs="Times New Roman"/>
          <w:bCs/>
          <w:sz w:val="24"/>
          <w:szCs w:val="24"/>
        </w:rPr>
        <w:t>a designated</w:t>
      </w:r>
      <w:r w:rsidR="002E76AB">
        <w:rPr>
          <w:rFonts w:ascii="Times New Roman" w:hAnsi="Times New Roman" w:cs="Times New Roman"/>
          <w:bCs/>
          <w:sz w:val="24"/>
          <w:szCs w:val="24"/>
        </w:rPr>
        <w:t xml:space="preserve"> </w:t>
      </w:r>
      <w:proofErr w:type="gramStart"/>
      <w:r w:rsidR="002E76AB">
        <w:rPr>
          <w:rFonts w:ascii="Times New Roman" w:hAnsi="Times New Roman" w:cs="Times New Roman"/>
          <w:bCs/>
          <w:sz w:val="24"/>
          <w:szCs w:val="24"/>
        </w:rPr>
        <w:t>period of time</w:t>
      </w:r>
      <w:proofErr w:type="gramEnd"/>
      <w:r w:rsidR="002E76AB">
        <w:rPr>
          <w:rFonts w:ascii="Times New Roman" w:hAnsi="Times New Roman" w:cs="Times New Roman"/>
          <w:bCs/>
          <w:sz w:val="24"/>
          <w:szCs w:val="24"/>
        </w:rPr>
        <w:t>.  However, there are times when employers and employees differ in their calculation of wages</w:t>
      </w:r>
      <w:r w:rsidR="007D4666">
        <w:rPr>
          <w:rFonts w:ascii="Times New Roman" w:hAnsi="Times New Roman" w:cs="Times New Roman"/>
          <w:bCs/>
          <w:sz w:val="24"/>
          <w:szCs w:val="24"/>
        </w:rPr>
        <w:t>;</w:t>
      </w:r>
      <w:r w:rsidR="002E76AB">
        <w:rPr>
          <w:rFonts w:ascii="Times New Roman" w:hAnsi="Times New Roman" w:cs="Times New Roman"/>
          <w:bCs/>
          <w:sz w:val="24"/>
          <w:szCs w:val="24"/>
        </w:rPr>
        <w:t xml:space="preserve"> perhaps an employee worked in various roles subject to different wages, or the </w:t>
      </w:r>
      <w:r w:rsidR="002E76AB">
        <w:rPr>
          <w:rFonts w:ascii="Times New Roman" w:hAnsi="Times New Roman" w:cs="Times New Roman"/>
          <w:bCs/>
          <w:sz w:val="24"/>
          <w:szCs w:val="24"/>
        </w:rPr>
        <w:lastRenderedPageBreak/>
        <w:t xml:space="preserve">availability of holiday pay is in question.  There are times when an employer may not pay wages on the specific required date as a result of technical difficulties, weather events or personal extenuating circumstances.  These anomalies should not result in prison time and the loss of a business.  Perhaps the most difficult </w:t>
      </w:r>
      <w:r w:rsidR="00415B14">
        <w:rPr>
          <w:rFonts w:ascii="Times New Roman" w:hAnsi="Times New Roman" w:cs="Times New Roman"/>
          <w:bCs/>
          <w:sz w:val="24"/>
          <w:szCs w:val="24"/>
        </w:rPr>
        <w:t xml:space="preserve">part of this discussion deals with the independent contractor designation.  The IRS factors still rule as the guide for deciding whether an individual is an employee or and independent contractor.  The federal government is debating a change to the definition, but faces the same challenge as states like Rhode Island – </w:t>
      </w:r>
      <w:r w:rsidR="00762E29">
        <w:rPr>
          <w:rFonts w:ascii="Times New Roman" w:hAnsi="Times New Roman" w:cs="Times New Roman"/>
          <w:bCs/>
          <w:sz w:val="24"/>
          <w:szCs w:val="24"/>
        </w:rPr>
        <w:t xml:space="preserve">there are too many business models for varying industries so that a “one size fits all” definition of independent contractor causes irreparable harm.  This is the time to reach out to legislators to explain how your company uses independent contractors and how wage calculation can sometimes be tricky.  </w:t>
      </w:r>
    </w:p>
    <w:p w14:paraId="40D51608" w14:textId="5804ED60" w:rsidR="002E76AB" w:rsidRDefault="002E76AB" w:rsidP="000F2560">
      <w:pPr>
        <w:spacing w:after="0"/>
        <w:rPr>
          <w:rFonts w:ascii="Times New Roman" w:hAnsi="Times New Roman" w:cs="Times New Roman"/>
          <w:b/>
          <w:sz w:val="24"/>
          <w:szCs w:val="24"/>
        </w:rPr>
      </w:pPr>
    </w:p>
    <w:p w14:paraId="6B178834" w14:textId="77777777" w:rsidR="00235C7B" w:rsidRPr="00E322F0" w:rsidRDefault="00235C7B" w:rsidP="00235C7B">
      <w:pPr>
        <w:spacing w:after="0" w:line="240" w:lineRule="auto"/>
        <w:rPr>
          <w:rFonts w:ascii="Times New Roman" w:eastAsia="Times New Roman" w:hAnsi="Times New Roman" w:cs="Times New Roman"/>
          <w:b/>
          <w:sz w:val="24"/>
          <w:szCs w:val="24"/>
        </w:rPr>
      </w:pPr>
      <w:r w:rsidRPr="00E322F0">
        <w:rPr>
          <w:rFonts w:ascii="Times New Roman" w:hAnsi="Times New Roman" w:cs="Times New Roman"/>
          <w:b/>
          <w:sz w:val="24"/>
          <w:szCs w:val="24"/>
        </w:rPr>
        <w:t>Thank you f</w:t>
      </w:r>
      <w:r>
        <w:rPr>
          <w:rFonts w:ascii="Times New Roman" w:hAnsi="Times New Roman" w:cs="Times New Roman"/>
          <w:b/>
          <w:sz w:val="24"/>
          <w:szCs w:val="24"/>
        </w:rPr>
        <w:t>or your help!</w:t>
      </w:r>
    </w:p>
    <w:p w14:paraId="00D13006" w14:textId="77777777" w:rsidR="00235C7B" w:rsidRDefault="00235C7B" w:rsidP="00235C7B">
      <w:pPr>
        <w:spacing w:after="0" w:line="240" w:lineRule="auto"/>
        <w:rPr>
          <w:rFonts w:ascii="Times New Roman" w:eastAsia="Times New Roman" w:hAnsi="Times New Roman" w:cs="Times New Roman"/>
          <w:sz w:val="24"/>
          <w:szCs w:val="24"/>
        </w:rPr>
      </w:pPr>
    </w:p>
    <w:p w14:paraId="2CECCD1A" w14:textId="4ED2662C" w:rsidR="00762E29" w:rsidRDefault="00762E29" w:rsidP="000F2560">
      <w:pPr>
        <w:spacing w:after="0"/>
        <w:rPr>
          <w:rFonts w:ascii="Times New Roman" w:hAnsi="Times New Roman" w:cs="Times New Roman"/>
          <w:b/>
          <w:sz w:val="24"/>
          <w:szCs w:val="24"/>
        </w:rPr>
      </w:pPr>
    </w:p>
    <w:p w14:paraId="78A67495" w14:textId="4077469C" w:rsidR="00762E29" w:rsidRDefault="00762E29"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This Week </w:t>
      </w:r>
      <w:proofErr w:type="gramStart"/>
      <w:r>
        <w:rPr>
          <w:rFonts w:ascii="Times New Roman" w:hAnsi="Times New Roman" w:cs="Times New Roman"/>
          <w:b/>
          <w:sz w:val="24"/>
          <w:szCs w:val="24"/>
        </w:rPr>
        <w:t>At</w:t>
      </w:r>
      <w:proofErr w:type="gramEnd"/>
      <w:r>
        <w:rPr>
          <w:rFonts w:ascii="Times New Roman" w:hAnsi="Times New Roman" w:cs="Times New Roman"/>
          <w:b/>
          <w:sz w:val="24"/>
          <w:szCs w:val="24"/>
        </w:rPr>
        <w:t xml:space="preserve"> the State House</w:t>
      </w:r>
    </w:p>
    <w:p w14:paraId="3ADC963B" w14:textId="3B7C1AD1" w:rsidR="00762E29" w:rsidRDefault="00762E29" w:rsidP="000F2560">
      <w:pPr>
        <w:spacing w:after="0"/>
        <w:rPr>
          <w:rFonts w:ascii="Times New Roman" w:hAnsi="Times New Roman" w:cs="Times New Roman"/>
          <w:b/>
          <w:sz w:val="24"/>
          <w:szCs w:val="24"/>
        </w:rPr>
      </w:pPr>
    </w:p>
    <w:p w14:paraId="231DA569" w14:textId="0FB144D2" w:rsidR="00762E29" w:rsidRDefault="00762E29" w:rsidP="000F2560">
      <w:pPr>
        <w:spacing w:after="0"/>
        <w:rPr>
          <w:rFonts w:ascii="Times New Roman" w:hAnsi="Times New Roman" w:cs="Times New Roman"/>
          <w:b/>
          <w:sz w:val="24"/>
          <w:szCs w:val="24"/>
        </w:rPr>
      </w:pPr>
      <w:r>
        <w:rPr>
          <w:rFonts w:ascii="Times New Roman" w:hAnsi="Times New Roman" w:cs="Times New Roman"/>
          <w:b/>
          <w:sz w:val="24"/>
          <w:szCs w:val="24"/>
        </w:rPr>
        <w:t>Tuesday, April 18</w:t>
      </w:r>
      <w:r w:rsidRPr="00762E29">
        <w:rPr>
          <w:rFonts w:ascii="Times New Roman" w:hAnsi="Times New Roman" w:cs="Times New Roman"/>
          <w:b/>
          <w:sz w:val="24"/>
          <w:szCs w:val="24"/>
          <w:vertAlign w:val="superscript"/>
        </w:rPr>
        <w:t>th</w:t>
      </w:r>
    </w:p>
    <w:p w14:paraId="1EA9F75F" w14:textId="7983AB22" w:rsidR="00762E29" w:rsidRDefault="00762E29" w:rsidP="000F2560">
      <w:pPr>
        <w:spacing w:after="0"/>
        <w:rPr>
          <w:rFonts w:ascii="Times New Roman" w:hAnsi="Times New Roman" w:cs="Times New Roman"/>
          <w:b/>
          <w:sz w:val="24"/>
          <w:szCs w:val="24"/>
        </w:rPr>
      </w:pPr>
    </w:p>
    <w:p w14:paraId="4B493D53" w14:textId="5695EBC7" w:rsidR="00762E29" w:rsidRDefault="00762E29"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The House Finance Committee is meeting at the Rise (approximately 4:30pm) in Room 35.  The members will be taking testimony on H.5620, An Act Relating to Taxation – State Tax Officials.  This bill reduces the interest assessed on delinquent tax payments to four calendar years prior to the </w:t>
      </w:r>
      <w:r w:rsidR="00C22DE9">
        <w:rPr>
          <w:rFonts w:ascii="Times New Roman" w:hAnsi="Times New Roman" w:cs="Times New Roman"/>
          <w:bCs/>
          <w:sz w:val="24"/>
          <w:szCs w:val="24"/>
        </w:rPr>
        <w:t xml:space="preserve">date of the Division of Taxation’s </w:t>
      </w:r>
      <w:r>
        <w:rPr>
          <w:rFonts w:ascii="Times New Roman" w:hAnsi="Times New Roman" w:cs="Times New Roman"/>
          <w:bCs/>
          <w:sz w:val="24"/>
          <w:szCs w:val="24"/>
        </w:rPr>
        <w:t>notice of delinquency</w:t>
      </w:r>
      <w:r w:rsidR="00C22DE9">
        <w:rPr>
          <w:rFonts w:ascii="Times New Roman" w:hAnsi="Times New Roman" w:cs="Times New Roman"/>
          <w:bCs/>
          <w:sz w:val="24"/>
          <w:szCs w:val="24"/>
        </w:rPr>
        <w:t xml:space="preserve"> to the taxpayer.  Under current law, the interest is assessed to the original date of delinquency.  The bill can be viewed at: </w:t>
      </w:r>
      <w:hyperlink r:id="rId6" w:history="1">
        <w:r w:rsidR="00C22DE9" w:rsidRPr="005B79C1">
          <w:rPr>
            <w:rStyle w:val="Hyperlink"/>
            <w:rFonts w:ascii="Times New Roman" w:hAnsi="Times New Roman" w:cs="Times New Roman"/>
            <w:bCs/>
            <w:sz w:val="24"/>
            <w:szCs w:val="24"/>
          </w:rPr>
          <w:t>http://webserver.rilegislature.gov/BillText/BillText23/HouseText23/H5620.pdf</w:t>
        </w:r>
      </w:hyperlink>
      <w:r w:rsidR="00C22DE9">
        <w:rPr>
          <w:rFonts w:ascii="Times New Roman" w:hAnsi="Times New Roman" w:cs="Times New Roman"/>
          <w:bCs/>
          <w:sz w:val="24"/>
          <w:szCs w:val="24"/>
        </w:rPr>
        <w:t xml:space="preserve">  Written testimony can be submitted to: </w:t>
      </w:r>
      <w:hyperlink r:id="rId7" w:history="1">
        <w:r w:rsidR="00C22DE9" w:rsidRPr="005B79C1">
          <w:rPr>
            <w:rStyle w:val="Hyperlink"/>
            <w:rFonts w:ascii="Times New Roman" w:hAnsi="Times New Roman" w:cs="Times New Roman"/>
            <w:bCs/>
            <w:sz w:val="24"/>
            <w:szCs w:val="24"/>
          </w:rPr>
          <w:t>HouseFinance@rilegislature.gov</w:t>
        </w:r>
      </w:hyperlink>
      <w:r w:rsidR="00C22DE9">
        <w:rPr>
          <w:rFonts w:ascii="Times New Roman" w:hAnsi="Times New Roman" w:cs="Times New Roman"/>
          <w:bCs/>
          <w:sz w:val="24"/>
          <w:szCs w:val="24"/>
        </w:rPr>
        <w:t xml:space="preserve"> </w:t>
      </w:r>
    </w:p>
    <w:p w14:paraId="50830836" w14:textId="4DDEDBB4" w:rsidR="00C22DE9" w:rsidRDefault="00C22DE9" w:rsidP="000F2560">
      <w:pPr>
        <w:spacing w:after="0"/>
        <w:rPr>
          <w:rFonts w:ascii="Times New Roman" w:hAnsi="Times New Roman" w:cs="Times New Roman"/>
          <w:bCs/>
          <w:sz w:val="24"/>
          <w:szCs w:val="24"/>
        </w:rPr>
      </w:pPr>
    </w:p>
    <w:p w14:paraId="799F6B4B" w14:textId="71640DCC" w:rsidR="00C22DE9" w:rsidRDefault="00C22DE9" w:rsidP="000F2560">
      <w:pPr>
        <w:spacing w:after="0"/>
        <w:rPr>
          <w:rFonts w:ascii="Times New Roman" w:hAnsi="Times New Roman" w:cs="Times New Roman"/>
          <w:bCs/>
          <w:sz w:val="24"/>
          <w:szCs w:val="24"/>
        </w:rPr>
      </w:pPr>
      <w:r>
        <w:rPr>
          <w:rFonts w:ascii="Times New Roman" w:hAnsi="Times New Roman" w:cs="Times New Roman"/>
          <w:bCs/>
          <w:sz w:val="24"/>
          <w:szCs w:val="24"/>
        </w:rPr>
        <w:t>The House Committee on Small Business is voting on H.5328, An Act Relating to Health and Safety – Food Allergy Awareness in Food Service Establishments.  An amended version will be offered that requires, starting January 1, 2024, all menus to include the following language: “</w:t>
      </w:r>
      <w:r>
        <w:t>Before placing your order, please inform your server if any person in your party has a food allergy. Consumers especially vulnerable to foodborne illnesses should eat seafood and other foods of animal origin only if cooked thoroughly. Food allergens can cause serious illness, anaphylaxis shock and death.”</w:t>
      </w:r>
    </w:p>
    <w:p w14:paraId="5EFC5568" w14:textId="11656933" w:rsidR="00C22DE9" w:rsidRDefault="00C22DE9" w:rsidP="000F2560">
      <w:pPr>
        <w:spacing w:after="0"/>
        <w:rPr>
          <w:rFonts w:ascii="Times New Roman" w:hAnsi="Times New Roman" w:cs="Times New Roman"/>
          <w:bCs/>
          <w:sz w:val="24"/>
          <w:szCs w:val="24"/>
        </w:rPr>
      </w:pPr>
    </w:p>
    <w:p w14:paraId="38875DFB" w14:textId="41AF94BF" w:rsidR="00C5146E" w:rsidRDefault="00C5146E" w:rsidP="000F2560">
      <w:pPr>
        <w:spacing w:after="0"/>
        <w:rPr>
          <w:rFonts w:ascii="Times New Roman" w:hAnsi="Times New Roman" w:cs="Times New Roman"/>
          <w:bCs/>
          <w:sz w:val="24"/>
          <w:szCs w:val="24"/>
        </w:rPr>
      </w:pPr>
      <w:r>
        <w:rPr>
          <w:rFonts w:ascii="Times New Roman" w:hAnsi="Times New Roman" w:cs="Times New Roman"/>
          <w:bCs/>
          <w:sz w:val="24"/>
          <w:szCs w:val="24"/>
        </w:rPr>
        <w:t>The Senate Commerce Committee is looking for input from retailers on S.759, An Act Relating to Commercial Law – Gift Card Fraud.  S.759 bans businesses of any type from selling gift cards unless a notice is posted at the location of the sale cautioning consumers about potential gift card scams and disclosing what a consumer should do in the event the person is a victi</w:t>
      </w:r>
      <w:r w:rsidR="007D4666">
        <w:rPr>
          <w:rFonts w:ascii="Times New Roman" w:hAnsi="Times New Roman" w:cs="Times New Roman"/>
          <w:bCs/>
          <w:sz w:val="24"/>
          <w:szCs w:val="24"/>
        </w:rPr>
        <w:t>m</w:t>
      </w:r>
      <w:r>
        <w:rPr>
          <w:rFonts w:ascii="Times New Roman" w:hAnsi="Times New Roman" w:cs="Times New Roman"/>
          <w:bCs/>
          <w:sz w:val="24"/>
          <w:szCs w:val="24"/>
        </w:rPr>
        <w:t xml:space="preserve"> of a gift card scam.  Employers must also train employees on how to identify and respond to gift card fraud.  The bill can be viewed at:  </w:t>
      </w:r>
      <w:hyperlink r:id="rId8" w:history="1">
        <w:r w:rsidRPr="005B79C1">
          <w:rPr>
            <w:rStyle w:val="Hyperlink"/>
            <w:rFonts w:ascii="Times New Roman" w:hAnsi="Times New Roman" w:cs="Times New Roman"/>
            <w:bCs/>
            <w:sz w:val="24"/>
            <w:szCs w:val="24"/>
          </w:rPr>
          <w:t>http://webserver.rilegislature.gov/BillText/BillText23/SenateText23/S0759.pdf</w:t>
        </w:r>
      </w:hyperlink>
      <w:r>
        <w:rPr>
          <w:rFonts w:ascii="Times New Roman" w:hAnsi="Times New Roman" w:cs="Times New Roman"/>
          <w:bCs/>
          <w:sz w:val="24"/>
          <w:szCs w:val="24"/>
        </w:rPr>
        <w:t xml:space="preserve">  Testimony must be submitted by 3:00 pm Tuesday at </w:t>
      </w:r>
      <w:hyperlink r:id="rId9" w:history="1">
        <w:r w:rsidR="00235C7B" w:rsidRPr="005B79C1">
          <w:rPr>
            <w:rStyle w:val="Hyperlink"/>
            <w:rFonts w:ascii="Times New Roman" w:hAnsi="Times New Roman" w:cs="Times New Roman"/>
            <w:bCs/>
            <w:sz w:val="24"/>
            <w:szCs w:val="24"/>
          </w:rPr>
          <w:t>slegislation@rilegislature.gov</w:t>
        </w:r>
      </w:hyperlink>
    </w:p>
    <w:p w14:paraId="3C64532B" w14:textId="6AD2B290" w:rsidR="00235C7B" w:rsidRDefault="00235C7B" w:rsidP="000F2560">
      <w:pPr>
        <w:spacing w:after="0"/>
        <w:rPr>
          <w:rFonts w:ascii="Times New Roman" w:hAnsi="Times New Roman" w:cs="Times New Roman"/>
          <w:bCs/>
          <w:sz w:val="24"/>
          <w:szCs w:val="24"/>
        </w:rPr>
      </w:pPr>
    </w:p>
    <w:p w14:paraId="30A13DCF" w14:textId="77777777" w:rsidR="00131439" w:rsidRDefault="00131439" w:rsidP="000F2560">
      <w:pPr>
        <w:spacing w:after="0"/>
        <w:rPr>
          <w:rFonts w:ascii="Times New Roman" w:hAnsi="Times New Roman" w:cs="Times New Roman"/>
          <w:b/>
          <w:sz w:val="24"/>
          <w:szCs w:val="24"/>
        </w:rPr>
      </w:pPr>
    </w:p>
    <w:p w14:paraId="30192125" w14:textId="4CCB5C50" w:rsidR="00235C7B" w:rsidRPr="00235C7B" w:rsidRDefault="00235C7B" w:rsidP="000F2560">
      <w:pPr>
        <w:spacing w:after="0"/>
        <w:rPr>
          <w:rFonts w:ascii="Times New Roman" w:hAnsi="Times New Roman" w:cs="Times New Roman"/>
          <w:b/>
          <w:sz w:val="24"/>
          <w:szCs w:val="24"/>
        </w:rPr>
      </w:pPr>
      <w:r w:rsidRPr="00235C7B">
        <w:rPr>
          <w:rFonts w:ascii="Times New Roman" w:hAnsi="Times New Roman" w:cs="Times New Roman"/>
          <w:b/>
          <w:sz w:val="24"/>
          <w:szCs w:val="24"/>
        </w:rPr>
        <w:lastRenderedPageBreak/>
        <w:t>Wednesday, April 19</w:t>
      </w:r>
      <w:r w:rsidRPr="00235C7B">
        <w:rPr>
          <w:rFonts w:ascii="Times New Roman" w:hAnsi="Times New Roman" w:cs="Times New Roman"/>
          <w:b/>
          <w:sz w:val="24"/>
          <w:szCs w:val="24"/>
          <w:vertAlign w:val="superscript"/>
        </w:rPr>
        <w:t>th</w:t>
      </w:r>
    </w:p>
    <w:p w14:paraId="76647887" w14:textId="0770BF51" w:rsidR="00235C7B" w:rsidRDefault="00235C7B" w:rsidP="000F2560">
      <w:pPr>
        <w:spacing w:after="0"/>
        <w:rPr>
          <w:rFonts w:ascii="Times New Roman" w:hAnsi="Times New Roman" w:cs="Times New Roman"/>
          <w:bCs/>
          <w:sz w:val="24"/>
          <w:szCs w:val="24"/>
        </w:rPr>
      </w:pPr>
    </w:p>
    <w:p w14:paraId="0B684C0A" w14:textId="1629A691" w:rsidR="00235C7B" w:rsidRPr="00762E29" w:rsidRDefault="00235C7B" w:rsidP="000F2560">
      <w:pPr>
        <w:spacing w:after="0"/>
        <w:rPr>
          <w:rFonts w:ascii="Times New Roman" w:hAnsi="Times New Roman" w:cs="Times New Roman"/>
          <w:bCs/>
          <w:sz w:val="24"/>
          <w:szCs w:val="24"/>
        </w:rPr>
      </w:pPr>
      <w:r>
        <w:rPr>
          <w:rFonts w:ascii="Times New Roman" w:hAnsi="Times New Roman" w:cs="Times New Roman"/>
          <w:bCs/>
          <w:sz w:val="24"/>
          <w:szCs w:val="24"/>
        </w:rPr>
        <w:t>The House Finance Committee is taking testimony on the tangible tax reduction bills mentioned above.</w:t>
      </w:r>
    </w:p>
    <w:p w14:paraId="29753D98" w14:textId="11C8A9B1" w:rsidR="002E76AB" w:rsidRPr="002E76AB" w:rsidRDefault="002E76AB" w:rsidP="000F2560">
      <w:pPr>
        <w:spacing w:after="0"/>
        <w:rPr>
          <w:rFonts w:ascii="Times New Roman" w:hAnsi="Times New Roman" w:cs="Times New Roman"/>
          <w:bCs/>
          <w:sz w:val="24"/>
          <w:szCs w:val="24"/>
        </w:rPr>
      </w:pPr>
    </w:p>
    <w:p w14:paraId="5A22AAFD" w14:textId="77777777" w:rsidR="002E76AB" w:rsidRDefault="002E76AB" w:rsidP="000F2560">
      <w:pPr>
        <w:spacing w:after="0"/>
        <w:rPr>
          <w:rFonts w:ascii="Times New Roman" w:hAnsi="Times New Roman" w:cs="Times New Roman"/>
          <w:b/>
          <w:sz w:val="24"/>
          <w:szCs w:val="24"/>
        </w:rPr>
      </w:pPr>
    </w:p>
    <w:p w14:paraId="3CAC4299" w14:textId="6851D48D"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 ha</w:t>
      </w:r>
      <w:r w:rsidR="00235C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been filed:</w:t>
      </w:r>
    </w:p>
    <w:p w14:paraId="11FC79B2" w14:textId="53A16499" w:rsidR="00A21C53" w:rsidRDefault="00A21C53" w:rsidP="00871C0E">
      <w:pPr>
        <w:spacing w:after="0" w:line="240" w:lineRule="auto"/>
        <w:rPr>
          <w:rFonts w:ascii="Times New Roman" w:eastAsia="Times New Roman" w:hAnsi="Times New Roman" w:cs="Times New Roman"/>
          <w:sz w:val="24"/>
          <w:szCs w:val="24"/>
        </w:rPr>
      </w:pPr>
    </w:p>
    <w:p w14:paraId="130FB2A2" w14:textId="58E4C4A9" w:rsidR="006275AC" w:rsidRPr="006275AC" w:rsidRDefault="00E45F76" w:rsidP="006275AC">
      <w:pPr>
        <w:rPr>
          <w:rFonts w:ascii="Times New Roman" w:eastAsia="Times New Roman" w:hAnsi="Times New Roman" w:cs="Times New Roman"/>
          <w:color w:val="000000"/>
          <w:sz w:val="27"/>
          <w:szCs w:val="27"/>
        </w:rPr>
      </w:pPr>
      <w:r>
        <w:rPr>
          <w:rFonts w:ascii="Times New Roman" w:eastAsia="Times New Roman" w:hAnsi="Times New Roman" w:cs="Times New Roman"/>
          <w:sz w:val="24"/>
          <w:szCs w:val="24"/>
        </w:rPr>
        <w:t xml:space="preserve"> </w:t>
      </w:r>
      <w:r w:rsidR="006275AC" w:rsidRPr="006275AC">
        <w:rPr>
          <w:rFonts w:ascii="Times New Roman" w:eastAsia="Times New Roman" w:hAnsi="Times New Roman" w:cs="Times New Roman"/>
          <w:color w:val="000000"/>
          <w:sz w:val="27"/>
          <w:szCs w:val="27"/>
        </w:rPr>
        <w:t>Senate Bill No. </w:t>
      </w:r>
      <w:hyperlink r:id="rId10" w:history="1">
        <w:r w:rsidR="006275AC" w:rsidRPr="006275AC">
          <w:rPr>
            <w:rFonts w:ascii="Times New Roman" w:eastAsia="Times New Roman" w:hAnsi="Times New Roman" w:cs="Times New Roman"/>
            <w:color w:val="0000FF"/>
            <w:sz w:val="27"/>
            <w:szCs w:val="27"/>
            <w:u w:val="single"/>
          </w:rPr>
          <w:t>928</w:t>
        </w:r>
      </w:hyperlink>
      <w:r w:rsidR="006275AC">
        <w:rPr>
          <w:rFonts w:ascii="Times New Roman" w:eastAsia="Times New Roman" w:hAnsi="Times New Roman" w:cs="Times New Roman"/>
          <w:sz w:val="24"/>
          <w:szCs w:val="24"/>
        </w:rPr>
        <w:t xml:space="preserve">  </w:t>
      </w:r>
      <w:r w:rsidR="006275AC" w:rsidRPr="006275AC">
        <w:rPr>
          <w:rFonts w:ascii="Times New Roman" w:eastAsia="Times New Roman" w:hAnsi="Times New Roman" w:cs="Times New Roman"/>
          <w:color w:val="000000"/>
          <w:sz w:val="27"/>
          <w:szCs w:val="27"/>
        </w:rPr>
        <w:t xml:space="preserve">Murray, </w:t>
      </w:r>
      <w:proofErr w:type="spellStart"/>
      <w:r w:rsidR="006275AC" w:rsidRPr="006275AC">
        <w:rPr>
          <w:rFonts w:ascii="Times New Roman" w:eastAsia="Times New Roman" w:hAnsi="Times New Roman" w:cs="Times New Roman"/>
          <w:color w:val="000000"/>
          <w:sz w:val="27"/>
          <w:szCs w:val="27"/>
        </w:rPr>
        <w:t>Ruggerio</w:t>
      </w:r>
      <w:proofErr w:type="spellEnd"/>
      <w:r w:rsidR="006275AC" w:rsidRPr="006275AC">
        <w:rPr>
          <w:rFonts w:ascii="Times New Roman" w:eastAsia="Times New Roman" w:hAnsi="Times New Roman" w:cs="Times New Roman"/>
          <w:color w:val="000000"/>
          <w:sz w:val="27"/>
          <w:szCs w:val="27"/>
        </w:rPr>
        <w:t xml:space="preserve">, Valverde, </w:t>
      </w:r>
      <w:proofErr w:type="spellStart"/>
      <w:r w:rsidR="006275AC" w:rsidRPr="006275AC">
        <w:rPr>
          <w:rFonts w:ascii="Times New Roman" w:eastAsia="Times New Roman" w:hAnsi="Times New Roman" w:cs="Times New Roman"/>
          <w:color w:val="000000"/>
          <w:sz w:val="27"/>
          <w:szCs w:val="27"/>
        </w:rPr>
        <w:t>DiPalma</w:t>
      </w:r>
      <w:proofErr w:type="spellEnd"/>
      <w:r w:rsidR="006275AC" w:rsidRPr="006275AC">
        <w:rPr>
          <w:rFonts w:ascii="Times New Roman" w:eastAsia="Times New Roman" w:hAnsi="Times New Roman" w:cs="Times New Roman"/>
          <w:color w:val="000000"/>
          <w:sz w:val="27"/>
          <w:szCs w:val="27"/>
        </w:rPr>
        <w:t xml:space="preserve">, </w:t>
      </w:r>
      <w:proofErr w:type="spellStart"/>
      <w:r w:rsidR="006275AC" w:rsidRPr="006275AC">
        <w:rPr>
          <w:rFonts w:ascii="Times New Roman" w:eastAsia="Times New Roman" w:hAnsi="Times New Roman" w:cs="Times New Roman"/>
          <w:color w:val="000000"/>
          <w:sz w:val="27"/>
          <w:szCs w:val="27"/>
        </w:rPr>
        <w:t>DiMario</w:t>
      </w:r>
      <w:proofErr w:type="spellEnd"/>
      <w:r w:rsidR="006275AC" w:rsidRPr="006275AC">
        <w:rPr>
          <w:rFonts w:ascii="Times New Roman" w:eastAsia="Times New Roman" w:hAnsi="Times New Roman" w:cs="Times New Roman"/>
          <w:color w:val="000000"/>
          <w:sz w:val="27"/>
          <w:szCs w:val="27"/>
        </w:rPr>
        <w:t xml:space="preserve">, Picard, </w:t>
      </w:r>
      <w:proofErr w:type="spellStart"/>
      <w:r w:rsidR="006275AC" w:rsidRPr="006275AC">
        <w:rPr>
          <w:rFonts w:ascii="Times New Roman" w:eastAsia="Times New Roman" w:hAnsi="Times New Roman" w:cs="Times New Roman"/>
          <w:color w:val="000000"/>
          <w:sz w:val="27"/>
          <w:szCs w:val="27"/>
        </w:rPr>
        <w:t>Felag</w:t>
      </w:r>
      <w:proofErr w:type="spellEnd"/>
      <w:r w:rsidR="006275AC" w:rsidRPr="006275AC">
        <w:rPr>
          <w:rFonts w:ascii="Times New Roman" w:eastAsia="Times New Roman" w:hAnsi="Times New Roman" w:cs="Times New Roman"/>
          <w:color w:val="000000"/>
          <w:sz w:val="27"/>
          <w:szCs w:val="27"/>
        </w:rPr>
        <w:t xml:space="preserve">, </w:t>
      </w:r>
      <w:proofErr w:type="spellStart"/>
      <w:r w:rsidR="006275AC" w:rsidRPr="006275AC">
        <w:rPr>
          <w:rFonts w:ascii="Times New Roman" w:eastAsia="Times New Roman" w:hAnsi="Times New Roman" w:cs="Times New Roman"/>
          <w:color w:val="000000"/>
          <w:sz w:val="27"/>
          <w:szCs w:val="27"/>
        </w:rPr>
        <w:t>Euer</w:t>
      </w:r>
      <w:proofErr w:type="spellEnd"/>
      <w:r w:rsidR="006275AC" w:rsidRPr="006275AC">
        <w:rPr>
          <w:rFonts w:ascii="Times New Roman" w:eastAsia="Times New Roman" w:hAnsi="Times New Roman" w:cs="Times New Roman"/>
          <w:color w:val="000000"/>
          <w:sz w:val="27"/>
          <w:szCs w:val="27"/>
        </w:rPr>
        <w:t xml:space="preserve">, </w:t>
      </w:r>
      <w:proofErr w:type="spellStart"/>
      <w:r w:rsidR="006275AC" w:rsidRPr="006275AC">
        <w:rPr>
          <w:rFonts w:ascii="Times New Roman" w:eastAsia="Times New Roman" w:hAnsi="Times New Roman" w:cs="Times New Roman"/>
          <w:color w:val="000000"/>
          <w:sz w:val="27"/>
          <w:szCs w:val="27"/>
        </w:rPr>
        <w:t>Lauria</w:t>
      </w:r>
      <w:proofErr w:type="spellEnd"/>
      <w:r w:rsidR="006275AC" w:rsidRPr="006275AC">
        <w:rPr>
          <w:rFonts w:ascii="Times New Roman" w:eastAsia="Times New Roman" w:hAnsi="Times New Roman" w:cs="Times New Roman"/>
          <w:color w:val="000000"/>
          <w:sz w:val="27"/>
          <w:szCs w:val="27"/>
        </w:rPr>
        <w:t>, Miller</w:t>
      </w:r>
      <w:r w:rsidR="006275AC" w:rsidRPr="006275AC">
        <w:rPr>
          <w:rFonts w:ascii="Times New Roman" w:eastAsia="Times New Roman" w:hAnsi="Times New Roman" w:cs="Times New Roman"/>
          <w:b/>
          <w:bCs/>
          <w:color w:val="000000"/>
          <w:sz w:val="27"/>
          <w:szCs w:val="27"/>
        </w:rPr>
        <w:t>, </w:t>
      </w:r>
      <w:r w:rsidR="006275AC" w:rsidRPr="006275AC">
        <w:rPr>
          <w:rFonts w:ascii="Times New Roman" w:eastAsia="Times New Roman" w:hAnsi="Times New Roman" w:cs="Times New Roman"/>
          <w:color w:val="000000"/>
          <w:sz w:val="27"/>
          <w:szCs w:val="27"/>
        </w:rPr>
        <w:t>AN ACT RELATING TO TAXATION -- STATEWIDE TANGIBLE PROPERTY TAX EXEMPTION (Creates a tax exemption of one hundred thousand dollars ($100,000) relating to assessment of municipal tangible property commencing with the December 31, 2024 tax assessment for taxes payable in calendar year 2025.)</w:t>
      </w:r>
      <w:r w:rsidR="006275AC">
        <w:rPr>
          <w:rFonts w:ascii="Times New Roman" w:eastAsia="Times New Roman" w:hAnsi="Times New Roman" w:cs="Times New Roman"/>
          <w:color w:val="000000"/>
          <w:sz w:val="27"/>
          <w:szCs w:val="27"/>
        </w:rPr>
        <w:t xml:space="preserve">  </w:t>
      </w:r>
      <w:hyperlink r:id="rId11" w:history="1">
        <w:r w:rsidR="006275AC" w:rsidRPr="005B79C1">
          <w:rPr>
            <w:rStyle w:val="Hyperlink"/>
            <w:rFonts w:ascii="Times New Roman" w:eastAsia="Times New Roman" w:hAnsi="Times New Roman" w:cs="Times New Roman"/>
            <w:sz w:val="27"/>
            <w:szCs w:val="27"/>
          </w:rPr>
          <w:t>http://webserver.rilin.state.ri.us/BillText/BillText23/SenateText23/S0928.pdf</w:t>
        </w:r>
      </w:hyperlink>
      <w:r w:rsidR="006275AC">
        <w:rPr>
          <w:rFonts w:ascii="Times New Roman" w:eastAsia="Times New Roman" w:hAnsi="Times New Roman" w:cs="Times New Roman"/>
          <w:color w:val="000000"/>
          <w:sz w:val="27"/>
          <w:szCs w:val="27"/>
        </w:rPr>
        <w:t xml:space="preserve">  </w:t>
      </w:r>
    </w:p>
    <w:p w14:paraId="575DF0E2" w14:textId="5C44B21D" w:rsidR="00E45F76" w:rsidRDefault="00E45F76" w:rsidP="00871C0E">
      <w:pPr>
        <w:spacing w:after="0" w:line="240" w:lineRule="auto"/>
        <w:rPr>
          <w:rFonts w:ascii="Times New Roman" w:eastAsia="Times New Roman" w:hAnsi="Times New Roman" w:cs="Times New Roman"/>
          <w:sz w:val="24"/>
          <w:szCs w:val="24"/>
        </w:rPr>
      </w:pPr>
    </w:p>
    <w:sectPr w:rsidR="00E4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6"/>
  </w:num>
  <w:num w:numId="4" w16cid:durableId="1615670119">
    <w:abstractNumId w:val="7"/>
  </w:num>
  <w:num w:numId="5" w16cid:durableId="180317471">
    <w:abstractNumId w:val="5"/>
  </w:num>
  <w:num w:numId="6" w16cid:durableId="471755207">
    <w:abstractNumId w:val="4"/>
  </w:num>
  <w:num w:numId="7" w16cid:durableId="1401177367">
    <w:abstractNumId w:val="0"/>
  </w:num>
  <w:num w:numId="8" w16cid:durableId="961806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4186D"/>
    <w:rsid w:val="0004227E"/>
    <w:rsid w:val="00045FD8"/>
    <w:rsid w:val="00054477"/>
    <w:rsid w:val="000B22B7"/>
    <w:rsid w:val="000B2692"/>
    <w:rsid w:val="000B46FC"/>
    <w:rsid w:val="000D29FA"/>
    <w:rsid w:val="000D2E04"/>
    <w:rsid w:val="000D44F8"/>
    <w:rsid w:val="000D6572"/>
    <w:rsid w:val="000E096F"/>
    <w:rsid w:val="000F2560"/>
    <w:rsid w:val="000F679D"/>
    <w:rsid w:val="00112DB3"/>
    <w:rsid w:val="0012154B"/>
    <w:rsid w:val="001233E0"/>
    <w:rsid w:val="001240E1"/>
    <w:rsid w:val="00131439"/>
    <w:rsid w:val="00143BE1"/>
    <w:rsid w:val="001528B3"/>
    <w:rsid w:val="001609BC"/>
    <w:rsid w:val="00174B31"/>
    <w:rsid w:val="001978CE"/>
    <w:rsid w:val="001B3827"/>
    <w:rsid w:val="001B6B13"/>
    <w:rsid w:val="001B7ABC"/>
    <w:rsid w:val="001C01DF"/>
    <w:rsid w:val="001C2643"/>
    <w:rsid w:val="001F71E6"/>
    <w:rsid w:val="00214B1D"/>
    <w:rsid w:val="0022419A"/>
    <w:rsid w:val="00226833"/>
    <w:rsid w:val="00235C7B"/>
    <w:rsid w:val="00236523"/>
    <w:rsid w:val="00241EA6"/>
    <w:rsid w:val="00242DB2"/>
    <w:rsid w:val="002A196C"/>
    <w:rsid w:val="002A24F5"/>
    <w:rsid w:val="002A2879"/>
    <w:rsid w:val="002A2C20"/>
    <w:rsid w:val="002C49D9"/>
    <w:rsid w:val="002E4CA6"/>
    <w:rsid w:val="002E76AB"/>
    <w:rsid w:val="00310F2A"/>
    <w:rsid w:val="003117D3"/>
    <w:rsid w:val="00313D91"/>
    <w:rsid w:val="0031486D"/>
    <w:rsid w:val="0033659F"/>
    <w:rsid w:val="003412AC"/>
    <w:rsid w:val="003532C5"/>
    <w:rsid w:val="00361F39"/>
    <w:rsid w:val="00363915"/>
    <w:rsid w:val="00366AD4"/>
    <w:rsid w:val="003A12B4"/>
    <w:rsid w:val="003D24DB"/>
    <w:rsid w:val="003D72E4"/>
    <w:rsid w:val="003F0A5C"/>
    <w:rsid w:val="003F2BC6"/>
    <w:rsid w:val="003F3EF6"/>
    <w:rsid w:val="004037ED"/>
    <w:rsid w:val="00411C47"/>
    <w:rsid w:val="00415B14"/>
    <w:rsid w:val="00442151"/>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26F86"/>
    <w:rsid w:val="005342F4"/>
    <w:rsid w:val="00537F39"/>
    <w:rsid w:val="00541786"/>
    <w:rsid w:val="00592705"/>
    <w:rsid w:val="005948BF"/>
    <w:rsid w:val="005C158D"/>
    <w:rsid w:val="005D1734"/>
    <w:rsid w:val="005D33EA"/>
    <w:rsid w:val="005D50A1"/>
    <w:rsid w:val="005D51F0"/>
    <w:rsid w:val="005D79A9"/>
    <w:rsid w:val="005E22FE"/>
    <w:rsid w:val="006275AC"/>
    <w:rsid w:val="00632FCB"/>
    <w:rsid w:val="00642B74"/>
    <w:rsid w:val="00644395"/>
    <w:rsid w:val="006611C7"/>
    <w:rsid w:val="00662936"/>
    <w:rsid w:val="006667ED"/>
    <w:rsid w:val="00667519"/>
    <w:rsid w:val="00670A93"/>
    <w:rsid w:val="00672EEA"/>
    <w:rsid w:val="00680A40"/>
    <w:rsid w:val="006922C2"/>
    <w:rsid w:val="00697309"/>
    <w:rsid w:val="006A3D29"/>
    <w:rsid w:val="006B7E28"/>
    <w:rsid w:val="006C510D"/>
    <w:rsid w:val="006D4026"/>
    <w:rsid w:val="006D5AD2"/>
    <w:rsid w:val="006F6E12"/>
    <w:rsid w:val="00706C95"/>
    <w:rsid w:val="00716F9A"/>
    <w:rsid w:val="00722F5E"/>
    <w:rsid w:val="00731DB7"/>
    <w:rsid w:val="00755E38"/>
    <w:rsid w:val="00762E29"/>
    <w:rsid w:val="00771850"/>
    <w:rsid w:val="007A27CC"/>
    <w:rsid w:val="007D4666"/>
    <w:rsid w:val="007E02F4"/>
    <w:rsid w:val="007E2025"/>
    <w:rsid w:val="007E392B"/>
    <w:rsid w:val="007E429F"/>
    <w:rsid w:val="007F3118"/>
    <w:rsid w:val="00801036"/>
    <w:rsid w:val="008110B7"/>
    <w:rsid w:val="0081708C"/>
    <w:rsid w:val="0082781A"/>
    <w:rsid w:val="00835809"/>
    <w:rsid w:val="00840B95"/>
    <w:rsid w:val="008568E9"/>
    <w:rsid w:val="00856F77"/>
    <w:rsid w:val="00862BB2"/>
    <w:rsid w:val="0086360F"/>
    <w:rsid w:val="00871C0E"/>
    <w:rsid w:val="008842C7"/>
    <w:rsid w:val="008A781F"/>
    <w:rsid w:val="008D0487"/>
    <w:rsid w:val="008D73E4"/>
    <w:rsid w:val="008E628E"/>
    <w:rsid w:val="008F4D08"/>
    <w:rsid w:val="0091294A"/>
    <w:rsid w:val="00916892"/>
    <w:rsid w:val="00920BA7"/>
    <w:rsid w:val="009279D9"/>
    <w:rsid w:val="009346A5"/>
    <w:rsid w:val="00940D16"/>
    <w:rsid w:val="00954B5A"/>
    <w:rsid w:val="0096305A"/>
    <w:rsid w:val="00977751"/>
    <w:rsid w:val="00986BFE"/>
    <w:rsid w:val="009945F3"/>
    <w:rsid w:val="009B268A"/>
    <w:rsid w:val="009D1051"/>
    <w:rsid w:val="009E2CDE"/>
    <w:rsid w:val="009E715A"/>
    <w:rsid w:val="009F1745"/>
    <w:rsid w:val="009F5655"/>
    <w:rsid w:val="00A21C53"/>
    <w:rsid w:val="00A230B3"/>
    <w:rsid w:val="00A34895"/>
    <w:rsid w:val="00A3517A"/>
    <w:rsid w:val="00A40DEF"/>
    <w:rsid w:val="00A56951"/>
    <w:rsid w:val="00A658D6"/>
    <w:rsid w:val="00A9356A"/>
    <w:rsid w:val="00A941E3"/>
    <w:rsid w:val="00AA762E"/>
    <w:rsid w:val="00AA7BB1"/>
    <w:rsid w:val="00AB0A93"/>
    <w:rsid w:val="00AB0B67"/>
    <w:rsid w:val="00AC1BEE"/>
    <w:rsid w:val="00AC43F4"/>
    <w:rsid w:val="00AC4DB3"/>
    <w:rsid w:val="00AC4F6F"/>
    <w:rsid w:val="00AC621C"/>
    <w:rsid w:val="00AD3C12"/>
    <w:rsid w:val="00AF3841"/>
    <w:rsid w:val="00B31120"/>
    <w:rsid w:val="00B474D2"/>
    <w:rsid w:val="00B57D2C"/>
    <w:rsid w:val="00B63995"/>
    <w:rsid w:val="00B64ACD"/>
    <w:rsid w:val="00BA6777"/>
    <w:rsid w:val="00BB5F4B"/>
    <w:rsid w:val="00BC5B79"/>
    <w:rsid w:val="00BE5104"/>
    <w:rsid w:val="00C22DE9"/>
    <w:rsid w:val="00C5146E"/>
    <w:rsid w:val="00C96474"/>
    <w:rsid w:val="00CE1A09"/>
    <w:rsid w:val="00CE44C3"/>
    <w:rsid w:val="00CE475B"/>
    <w:rsid w:val="00D22202"/>
    <w:rsid w:val="00D37C85"/>
    <w:rsid w:val="00D519DC"/>
    <w:rsid w:val="00D51E89"/>
    <w:rsid w:val="00D532A5"/>
    <w:rsid w:val="00D823E3"/>
    <w:rsid w:val="00DD4B41"/>
    <w:rsid w:val="00DD5709"/>
    <w:rsid w:val="00E322F0"/>
    <w:rsid w:val="00E45F76"/>
    <w:rsid w:val="00E52022"/>
    <w:rsid w:val="00E52113"/>
    <w:rsid w:val="00E549B1"/>
    <w:rsid w:val="00E568C3"/>
    <w:rsid w:val="00E868C4"/>
    <w:rsid w:val="00E94D18"/>
    <w:rsid w:val="00E94FA7"/>
    <w:rsid w:val="00EC2F9A"/>
    <w:rsid w:val="00ED460A"/>
    <w:rsid w:val="00ED7249"/>
    <w:rsid w:val="00EE3044"/>
    <w:rsid w:val="00EF3751"/>
    <w:rsid w:val="00EF45E8"/>
    <w:rsid w:val="00F041C5"/>
    <w:rsid w:val="00F10038"/>
    <w:rsid w:val="00F10416"/>
    <w:rsid w:val="00F3284C"/>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77003404">
      <w:bodyDiv w:val="1"/>
      <w:marLeft w:val="0"/>
      <w:marRight w:val="0"/>
      <w:marTop w:val="0"/>
      <w:marBottom w:val="0"/>
      <w:divBdr>
        <w:top w:val="none" w:sz="0" w:space="0" w:color="auto"/>
        <w:left w:val="none" w:sz="0" w:space="0" w:color="auto"/>
        <w:bottom w:val="none" w:sz="0" w:space="0" w:color="auto"/>
        <w:right w:val="none" w:sz="0" w:space="0" w:color="auto"/>
      </w:divBdr>
      <w:divsChild>
        <w:div w:id="269314436">
          <w:marLeft w:val="0"/>
          <w:marRight w:val="0"/>
          <w:marTop w:val="0"/>
          <w:marBottom w:val="0"/>
          <w:divBdr>
            <w:top w:val="none" w:sz="0" w:space="0" w:color="auto"/>
            <w:left w:val="none" w:sz="0" w:space="0" w:color="auto"/>
            <w:bottom w:val="none" w:sz="0" w:space="0" w:color="auto"/>
            <w:right w:val="none" w:sz="0" w:space="0" w:color="auto"/>
          </w:divBdr>
        </w:div>
        <w:div w:id="120727146">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egislature.gov/BillText/BillText23/SenateText23/S075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useFinance@rilegislatu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egislature.gov/BillText/BillText23/HouseText23/H5620.pdf" TargetMode="External"/><Relationship Id="rId11" Type="http://schemas.openxmlformats.org/officeDocument/2006/relationships/hyperlink" Target="http://webserver.rilin.state.ri.us/BillText/BillText23/SenateText23/S0928.pdf" TargetMode="External"/><Relationship Id="rId5" Type="http://schemas.openxmlformats.org/officeDocument/2006/relationships/hyperlink" Target="mailto:HouseFinance@rilegislature.gov" TargetMode="External"/><Relationship Id="rId10" Type="http://schemas.openxmlformats.org/officeDocument/2006/relationships/hyperlink" Target="http://webserver.rilin.state.ri.us/BillText/BillText23/SenateText23/S0928.pdf" TargetMode="External"/><Relationship Id="rId4" Type="http://schemas.openxmlformats.org/officeDocument/2006/relationships/webSettings" Target="webSettings.xml"/><Relationship Id="rId9" Type="http://schemas.openxmlformats.org/officeDocument/2006/relationships/hyperlink" Target="mailto:slegislation@rilegisla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9</cp:revision>
  <dcterms:created xsi:type="dcterms:W3CDTF">2023-04-16T14:28:00Z</dcterms:created>
  <dcterms:modified xsi:type="dcterms:W3CDTF">2023-04-17T11:55:00Z</dcterms:modified>
</cp:coreProperties>
</file>