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Default="00347FB0" w:rsidP="001A1907">
      <w:pPr>
        <w:spacing w:after="0"/>
        <w:rPr>
          <w:b/>
        </w:rPr>
      </w:pPr>
      <w:r w:rsidRPr="004E676D">
        <w:rPr>
          <w:b/>
        </w:rPr>
        <w:t>An Update from the State House</w:t>
      </w:r>
    </w:p>
    <w:p w:rsidR="00396FA1" w:rsidRDefault="00396FA1" w:rsidP="001A1907">
      <w:pPr>
        <w:spacing w:after="0"/>
        <w:rPr>
          <w:b/>
        </w:rPr>
      </w:pPr>
    </w:p>
    <w:p w:rsidR="00754FC6" w:rsidRDefault="00754FC6" w:rsidP="001A1907">
      <w:pPr>
        <w:spacing w:after="0"/>
        <w:rPr>
          <w:b/>
        </w:rPr>
      </w:pPr>
    </w:p>
    <w:p w:rsidR="00797E57" w:rsidRPr="00AC7E86" w:rsidRDefault="00AC7E86" w:rsidP="001A1907">
      <w:pPr>
        <w:spacing w:after="0"/>
        <w:rPr>
          <w:b/>
        </w:rPr>
      </w:pPr>
      <w:r w:rsidRPr="00AC7E86">
        <w:rPr>
          <w:b/>
        </w:rPr>
        <w:t xml:space="preserve">What’s Going </w:t>
      </w:r>
      <w:proofErr w:type="gramStart"/>
      <w:r w:rsidRPr="00AC7E86">
        <w:rPr>
          <w:b/>
        </w:rPr>
        <w:t>On</w:t>
      </w:r>
      <w:proofErr w:type="gramEnd"/>
      <w:r w:rsidRPr="00AC7E86">
        <w:rPr>
          <w:b/>
        </w:rPr>
        <w:t xml:space="preserve"> This Week</w:t>
      </w:r>
    </w:p>
    <w:p w:rsidR="002655D9" w:rsidRDefault="002655D9" w:rsidP="001A1907">
      <w:pPr>
        <w:spacing w:after="0"/>
        <w:rPr>
          <w:b/>
        </w:rPr>
      </w:pPr>
    </w:p>
    <w:p w:rsidR="006E7AD1" w:rsidRDefault="000C74F6" w:rsidP="001A1907">
      <w:pPr>
        <w:spacing w:after="0"/>
        <w:rPr>
          <w:b/>
        </w:rPr>
      </w:pPr>
      <w:r>
        <w:rPr>
          <w:b/>
        </w:rPr>
        <w:t>Senate Labor Committee Schedules Equal Pay Bill and Reporting Bill for V</w:t>
      </w:r>
      <w:r w:rsidR="002655D9">
        <w:rPr>
          <w:b/>
        </w:rPr>
        <w:t>OTE</w:t>
      </w:r>
    </w:p>
    <w:p w:rsidR="006E7AD1" w:rsidRDefault="006E7AD1" w:rsidP="001A1907">
      <w:pPr>
        <w:spacing w:after="0"/>
        <w:rPr>
          <w:b/>
        </w:rPr>
      </w:pPr>
    </w:p>
    <w:p w:rsidR="00F33213" w:rsidRDefault="000C74F6" w:rsidP="001A1907">
      <w:pPr>
        <w:spacing w:after="0"/>
      </w:pPr>
      <w:r>
        <w:t xml:space="preserve">After taking testimony on </w:t>
      </w:r>
      <w:r w:rsidRPr="000C74F6">
        <w:rPr>
          <w:b/>
        </w:rPr>
        <w:t>S</w:t>
      </w:r>
      <w:r>
        <w:t>.</w:t>
      </w:r>
      <w:r w:rsidRPr="000C74F6">
        <w:rPr>
          <w:b/>
        </w:rPr>
        <w:t>2475</w:t>
      </w:r>
      <w:r>
        <w:t xml:space="preserve"> last week, t</w:t>
      </w:r>
      <w:r w:rsidR="00F10833">
        <w:t xml:space="preserve">he </w:t>
      </w:r>
      <w:r w:rsidR="00F10833" w:rsidRPr="000C74F6">
        <w:rPr>
          <w:b/>
          <w:i/>
        </w:rPr>
        <w:t xml:space="preserve">Senate Labor Committee </w:t>
      </w:r>
      <w:r w:rsidRPr="000C74F6">
        <w:rPr>
          <w:b/>
          <w:i/>
        </w:rPr>
        <w:t>has scheduled an April 4</w:t>
      </w:r>
      <w:r w:rsidRPr="000C74F6">
        <w:rPr>
          <w:b/>
          <w:i/>
          <w:vertAlign w:val="superscript"/>
        </w:rPr>
        <w:t>th</w:t>
      </w:r>
      <w:r w:rsidRPr="000C74F6">
        <w:rPr>
          <w:b/>
          <w:i/>
        </w:rPr>
        <w:t xml:space="preserve"> VOTE on </w:t>
      </w:r>
      <w:r w:rsidR="00F10833" w:rsidRPr="000C74F6">
        <w:rPr>
          <w:b/>
          <w:i/>
        </w:rPr>
        <w:t>S.2475</w:t>
      </w:r>
      <w:r w:rsidR="00F10833">
        <w:t xml:space="preserve"> (</w:t>
      </w:r>
      <w:r w:rsidR="00F10833" w:rsidRPr="00F10833">
        <w:t xml:space="preserve">Senators Goldin, Goodwin, </w:t>
      </w:r>
      <w:proofErr w:type="spellStart"/>
      <w:r w:rsidR="00F10833" w:rsidRPr="00F10833">
        <w:t>Ruggerio</w:t>
      </w:r>
      <w:proofErr w:type="spellEnd"/>
      <w:r w:rsidR="00F10833" w:rsidRPr="00F10833">
        <w:t xml:space="preserve">, Lynch </w:t>
      </w:r>
      <w:proofErr w:type="spellStart"/>
      <w:r w:rsidR="00F10833" w:rsidRPr="00F10833">
        <w:t>Prata</w:t>
      </w:r>
      <w:proofErr w:type="spellEnd"/>
      <w:r w:rsidR="00F10833" w:rsidRPr="00F10833">
        <w:t>, and McCaffrey</w:t>
      </w:r>
      <w:r w:rsidR="00F10833">
        <w:t xml:space="preserve">) </w:t>
      </w:r>
      <w:r>
        <w:t xml:space="preserve">which </w:t>
      </w:r>
      <w:r w:rsidR="00F10833">
        <w:t xml:space="preserve">requires employers to pay employees at the same wage rate if they work in </w:t>
      </w:r>
      <w:r>
        <w:t>“comparable”</w:t>
      </w:r>
      <w:r w:rsidR="00F10833">
        <w:t xml:space="preserve"> </w:t>
      </w:r>
      <w:r>
        <w:t>jobs</w:t>
      </w:r>
      <w:r w:rsidR="00F10833">
        <w:t xml:space="preserve">.  </w:t>
      </w:r>
      <w:r w:rsidR="007F68E2">
        <w:t xml:space="preserve">If an employer is deemed to be in violation of this act, the employer can not cure the situation by lowering the wages of other employees.  </w:t>
      </w:r>
      <w:r>
        <w:t>A</w:t>
      </w:r>
      <w:r w:rsidR="007F68E2">
        <w:t xml:space="preserve">ny employee that successfully challenges his/her wages is entitled to unpaid back wages, benefits, other compensatory damages and liquidated damages equal to </w:t>
      </w:r>
      <w:r w:rsidR="007F68E2" w:rsidRPr="000C74F6">
        <w:rPr>
          <w:i/>
        </w:rPr>
        <w:t>three times</w:t>
      </w:r>
      <w:r w:rsidR="007F68E2">
        <w:t xml:space="preserve"> the unpaid wages and benefits owed.  </w:t>
      </w:r>
      <w:r>
        <w:rPr>
          <w:b/>
        </w:rPr>
        <w:t>The Chamber opposed</w:t>
      </w:r>
      <w:r w:rsidR="007F68E2" w:rsidRPr="007F68E2">
        <w:rPr>
          <w:b/>
        </w:rPr>
        <w:t xml:space="preserve"> S.2475</w:t>
      </w:r>
      <w:r>
        <w:t xml:space="preserve"> siting the lack of a workable definition for “comparable” work and the tremendous opportunity for </w:t>
      </w:r>
      <w:r w:rsidR="00782F3C">
        <w:t xml:space="preserve">costly </w:t>
      </w:r>
      <w:r>
        <w:t xml:space="preserve">litigation.  It’s unclear whether the bill may be amended in any way.  The bill can be found at </w:t>
      </w:r>
      <w:hyperlink r:id="rId5" w:history="1">
        <w:r w:rsidR="002655D9" w:rsidRPr="00700829">
          <w:rPr>
            <w:rStyle w:val="Hyperlink"/>
          </w:rPr>
          <w:t>http://webserver.rilin.state.ri.us/BillText/BillText18/SenateText18/S2475.pdf</w:t>
        </w:r>
      </w:hyperlink>
    </w:p>
    <w:p w:rsidR="002655D9" w:rsidRPr="002655D9" w:rsidRDefault="002655D9" w:rsidP="001A1907">
      <w:pPr>
        <w:spacing w:after="0"/>
        <w:rPr>
          <w:b/>
          <w:i/>
        </w:rPr>
      </w:pPr>
      <w:r w:rsidRPr="002655D9">
        <w:rPr>
          <w:b/>
          <w:i/>
        </w:rPr>
        <w:t>Please contact your senator and express your concerns about the wording of this bill.</w:t>
      </w:r>
    </w:p>
    <w:p w:rsidR="00F10833" w:rsidRDefault="00F10833" w:rsidP="001A1907">
      <w:pPr>
        <w:spacing w:after="0"/>
      </w:pPr>
    </w:p>
    <w:p w:rsidR="007F68E2" w:rsidRPr="002655D9" w:rsidRDefault="002655D9" w:rsidP="00214AA0">
      <w:pPr>
        <w:spacing w:after="0"/>
        <w:rPr>
          <w:b/>
          <w:i/>
        </w:rPr>
      </w:pPr>
      <w:r>
        <w:t xml:space="preserve">The second bill that is scheduled for a </w:t>
      </w:r>
      <w:r w:rsidRPr="00782F3C">
        <w:rPr>
          <w:b/>
        </w:rPr>
        <w:t>vote on April 4</w:t>
      </w:r>
      <w:r w:rsidRPr="00782F3C">
        <w:rPr>
          <w:b/>
          <w:vertAlign w:val="superscript"/>
        </w:rPr>
        <w:t>th</w:t>
      </w:r>
      <w:r w:rsidRPr="00782F3C">
        <w:rPr>
          <w:b/>
        </w:rPr>
        <w:t xml:space="preserve"> is</w:t>
      </w:r>
      <w:r>
        <w:t xml:space="preserve"> </w:t>
      </w:r>
      <w:r w:rsidR="007F68E2" w:rsidRPr="00214AA0">
        <w:rPr>
          <w:b/>
        </w:rPr>
        <w:t>S.2638</w:t>
      </w:r>
      <w:r w:rsidR="007F68E2">
        <w:t xml:space="preserve"> (Senators Goodwin and Goldin)</w:t>
      </w:r>
      <w:r>
        <w:t>.  Like S.2475, this bill was heard in the committee last week.  S.2638</w:t>
      </w:r>
      <w:r w:rsidR="007F68E2">
        <w:t xml:space="preserve"> </w:t>
      </w:r>
      <w:r w:rsidR="00214AA0">
        <w:t xml:space="preserve">requires businesses with 100 or more employees to file an annual report with the Department of Labor.  The report must contain information regarding the compensation and hours </w:t>
      </w:r>
      <w:r w:rsidR="00214AA0">
        <w:lastRenderedPageBreak/>
        <w:t xml:space="preserve">worked by employees broken down by gender, race, ethnicity, and job category.  Should an employer fail to submit the report, the Department can file and action in court to compel the company to comply.  </w:t>
      </w:r>
      <w:r w:rsidR="00214AA0" w:rsidRPr="00214AA0">
        <w:rPr>
          <w:b/>
        </w:rPr>
        <w:t>The Chamber opposes S.2638</w:t>
      </w:r>
      <w:r w:rsidR="00214AA0">
        <w:t>.</w:t>
      </w:r>
      <w:r>
        <w:t xml:space="preserve">  </w:t>
      </w:r>
      <w:r w:rsidRPr="002655D9">
        <w:rPr>
          <w:b/>
          <w:i/>
        </w:rPr>
        <w:t>If your company has 100 or more employees, contact your senator today!</w:t>
      </w:r>
    </w:p>
    <w:p w:rsidR="007F68E2" w:rsidRDefault="007F68E2" w:rsidP="001A1907">
      <w:pPr>
        <w:spacing w:after="0"/>
      </w:pPr>
    </w:p>
    <w:p w:rsidR="00605F4A" w:rsidRDefault="00605F4A" w:rsidP="001A1907">
      <w:pPr>
        <w:spacing w:after="0"/>
      </w:pPr>
    </w:p>
    <w:p w:rsidR="002655D9" w:rsidRDefault="002655D9" w:rsidP="006A4855">
      <w:pPr>
        <w:spacing w:after="0"/>
      </w:pPr>
      <w:r>
        <w:t>Tuesday, April 3</w:t>
      </w:r>
      <w:r w:rsidRPr="002655D9">
        <w:rPr>
          <w:vertAlign w:val="superscript"/>
        </w:rPr>
        <w:t>rd</w:t>
      </w:r>
      <w:r>
        <w:t xml:space="preserve">, the Senate Health and Human Resources Committee will take testimony on </w:t>
      </w:r>
      <w:r w:rsidRPr="006A4855">
        <w:rPr>
          <w:b/>
        </w:rPr>
        <w:t>S.2237</w:t>
      </w:r>
      <w:r>
        <w:t xml:space="preserve"> (</w:t>
      </w:r>
      <w:r w:rsidRPr="002655D9">
        <w:t xml:space="preserve">Senators </w:t>
      </w:r>
      <w:proofErr w:type="spellStart"/>
      <w:r w:rsidRPr="002655D9">
        <w:t>Calkin</w:t>
      </w:r>
      <w:proofErr w:type="spellEnd"/>
      <w:r w:rsidRPr="002655D9">
        <w:t xml:space="preserve">, </w:t>
      </w:r>
      <w:proofErr w:type="spellStart"/>
      <w:r w:rsidRPr="002655D9">
        <w:t>Seveney</w:t>
      </w:r>
      <w:proofErr w:type="spellEnd"/>
      <w:r w:rsidRPr="002655D9">
        <w:t xml:space="preserve">, </w:t>
      </w:r>
      <w:proofErr w:type="spellStart"/>
      <w:r w:rsidRPr="002655D9">
        <w:t>Euer</w:t>
      </w:r>
      <w:proofErr w:type="spellEnd"/>
      <w:r w:rsidRPr="002655D9">
        <w:t>, Goldin, and Miller</w:t>
      </w:r>
      <w:r w:rsidR="006A4855">
        <w:t>).  This bill eliminates the current health care system in Rhode Island and replaces it with a universal plan called the “Rhode Island Comprehensive Health Insurance Program” (RICHIP).  The program would cover:  p</w:t>
      </w:r>
      <w:r w:rsidR="00782F3C">
        <w:t>rimary and preventative care;</w:t>
      </w:r>
      <w:r w:rsidR="006A4855">
        <w:t xml:space="preserve"> dietary and nutritional therapies; inpatient care; outpatient care; emergency and urgently needed care; prescription drugs and medical devices; laboratory and diagnostic services;  palliative care; mental health services; oral health, including dental services, periodontics, oral surgery, and endodontics; substance abuse treatment services; physical therapy and chiropractic services;  vision care and vision correction; and hearing services, including coverage of hearing aids.  The program would be funded through a 10% payroll tax (80% paid by the employers and 20% paid by employees), a tax on income</w:t>
      </w:r>
      <w:r w:rsidR="00782F3C">
        <w:t>,</w:t>
      </w:r>
      <w:r w:rsidR="006A4855">
        <w:t xml:space="preserve"> with higher </w:t>
      </w:r>
      <w:r w:rsidR="00782F3C">
        <w:t xml:space="preserve">income </w:t>
      </w:r>
      <w:r w:rsidR="006A4855">
        <w:t>brackets paying higher contributions</w:t>
      </w:r>
      <w:r w:rsidR="00782F3C">
        <w:t>,</w:t>
      </w:r>
      <w:r w:rsidR="006A4855">
        <w:t xml:space="preserve"> a 10% tax on unearned income, and a 10% payroll tax on self-employed individuals – of which that person pays 100% of the tax.  </w:t>
      </w:r>
    </w:p>
    <w:p w:rsidR="002655D9" w:rsidRDefault="002655D9" w:rsidP="001A1907">
      <w:pPr>
        <w:spacing w:after="0"/>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6A4855" w:rsidRPr="006A4855" w:rsidRDefault="006A4855" w:rsidP="006A4855">
      <w:pPr>
        <w:spacing w:after="0" w:line="240" w:lineRule="auto"/>
        <w:rPr>
          <w:rFonts w:eastAsia="Times New Roman"/>
        </w:rPr>
      </w:pPr>
      <w:r w:rsidRPr="006A4855">
        <w:rPr>
          <w:rFonts w:eastAsia="Times New Roman"/>
          <w:color w:val="000000"/>
        </w:rPr>
        <w:t xml:space="preserve">House Bill No. </w:t>
      </w:r>
      <w:hyperlink r:id="rId6" w:history="1">
        <w:r w:rsidRPr="006A4855">
          <w:rPr>
            <w:rFonts w:eastAsia="Times New Roman"/>
            <w:color w:val="0066CC"/>
            <w:u w:val="single"/>
          </w:rPr>
          <w:t>8004</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McKiernan</w:t>
      </w:r>
      <w:proofErr w:type="gramEnd"/>
      <w:r w:rsidRPr="006A4855">
        <w:rPr>
          <w:rFonts w:eastAsia="Times New Roman"/>
          <w:color w:val="000000"/>
        </w:rPr>
        <w:t xml:space="preserve">, O'Brien, Craven, </w:t>
      </w:r>
      <w:proofErr w:type="spellStart"/>
      <w:r w:rsidRPr="006A4855">
        <w:rPr>
          <w:rFonts w:eastAsia="Times New Roman"/>
          <w:color w:val="000000"/>
        </w:rPr>
        <w:t>McEntee</w:t>
      </w:r>
      <w:proofErr w:type="spellEnd"/>
      <w:r w:rsidRPr="006A4855">
        <w:rPr>
          <w:rFonts w:eastAsia="Times New Roman"/>
          <w:color w:val="000000"/>
        </w:rPr>
        <w:t>, Williams</w:t>
      </w:r>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 xml:space="preserve">AN ACT RELATING TO LABOR AND LABOR RELATIONS - EMPLOYMENT SECURITY - </w:t>
      </w:r>
      <w:r w:rsidRPr="006A4855">
        <w:rPr>
          <w:rFonts w:eastAsia="Times New Roman"/>
          <w:color w:val="000000"/>
        </w:rPr>
        <w:lastRenderedPageBreak/>
        <w:t xml:space="preserve">BENEFITS (Increases the maximum weekly unemployment benefit rate to the </w:t>
      </w:r>
      <w:proofErr w:type="gramStart"/>
      <w:r w:rsidRPr="006A4855">
        <w:rPr>
          <w:rFonts w:eastAsia="Times New Roman"/>
          <w:color w:val="000000"/>
        </w:rPr>
        <w:t>higher</w:t>
      </w:r>
      <w:proofErr w:type="gramEnd"/>
      <w:r w:rsidRPr="006A4855">
        <w:rPr>
          <w:rFonts w:eastAsia="Times New Roman"/>
          <w:color w:val="000000"/>
        </w:rPr>
        <w:t xml:space="preserve"> of fifty-seven and one-half percent (57.5%) of the average weekly wages paid to workers in the prior calendar year or six hundred sixteen dollars ($616) per week.)</w:t>
      </w:r>
    </w:p>
    <w:p w:rsidR="0068528E" w:rsidRDefault="0068528E" w:rsidP="001A1907">
      <w:pPr>
        <w:spacing w:after="0"/>
      </w:pPr>
    </w:p>
    <w:p w:rsidR="006A4855" w:rsidRPr="006A4855" w:rsidRDefault="006A4855" w:rsidP="006A4855">
      <w:pPr>
        <w:spacing w:after="0" w:line="240" w:lineRule="auto"/>
        <w:rPr>
          <w:rFonts w:eastAsia="Times New Roman"/>
        </w:rPr>
      </w:pPr>
      <w:r w:rsidRPr="006A4855">
        <w:rPr>
          <w:rFonts w:eastAsia="Times New Roman"/>
          <w:color w:val="000000"/>
        </w:rPr>
        <w:t xml:space="preserve">House Bill No. </w:t>
      </w:r>
      <w:hyperlink r:id="rId7" w:history="1">
        <w:r w:rsidRPr="006A4855">
          <w:rPr>
            <w:rFonts w:eastAsia="Times New Roman"/>
            <w:color w:val="0066CC"/>
            <w:u w:val="single"/>
          </w:rPr>
          <w:t>8014</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w:t>
      </w:r>
      <w:proofErr w:type="spellStart"/>
      <w:r w:rsidRPr="006A4855">
        <w:rPr>
          <w:rFonts w:eastAsia="Times New Roman"/>
          <w:color w:val="000000"/>
        </w:rPr>
        <w:t>Blazejewski</w:t>
      </w:r>
      <w:proofErr w:type="spellEnd"/>
      <w:proofErr w:type="gramEnd"/>
      <w:r w:rsidRPr="006A4855">
        <w:rPr>
          <w:rFonts w:eastAsia="Times New Roman"/>
          <w:color w:val="000000"/>
        </w:rPr>
        <w:t xml:space="preserve">, Bennett, </w:t>
      </w:r>
      <w:proofErr w:type="spellStart"/>
      <w:r w:rsidRPr="006A4855">
        <w:rPr>
          <w:rFonts w:eastAsia="Times New Roman"/>
          <w:color w:val="000000"/>
        </w:rPr>
        <w:t>Regunberg</w:t>
      </w:r>
      <w:proofErr w:type="spellEnd"/>
      <w:r w:rsidRPr="006A4855">
        <w:rPr>
          <w:rFonts w:eastAsia="Times New Roman"/>
          <w:color w:val="000000"/>
        </w:rPr>
        <w:t>, Fogarty, Tanzi</w:t>
      </w:r>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AN ACT RELATING TO BEHAVIORAL HEALTHCARE, DEVELOPMENTAL DISABILITIES AND HOSPITALS -- MENTAL HEALTH CONSUMER ADVOCATES OF RHODE ISLAND -- OASIS WELLNESS AND RECOVERY CENTER (Establishes a mental health consumer advocate and wellness recovery center to provide support for those suffering from mental health issues and would appropriate two-hundred ninety five thousand dollars ($295,000) to operate the program.)</w:t>
      </w:r>
    </w:p>
    <w:p w:rsidR="006A4855" w:rsidRDefault="006A4855" w:rsidP="001A1907">
      <w:pPr>
        <w:spacing w:after="0"/>
      </w:pPr>
    </w:p>
    <w:p w:rsidR="006A4855" w:rsidRPr="006A4855" w:rsidRDefault="006A4855" w:rsidP="006A4855">
      <w:pPr>
        <w:spacing w:after="0" w:line="240" w:lineRule="auto"/>
        <w:rPr>
          <w:rFonts w:eastAsia="Times New Roman"/>
        </w:rPr>
      </w:pPr>
      <w:r w:rsidRPr="006A4855">
        <w:rPr>
          <w:rFonts w:eastAsia="Times New Roman"/>
          <w:color w:val="000000"/>
        </w:rPr>
        <w:t xml:space="preserve">House Bill No. </w:t>
      </w:r>
      <w:hyperlink r:id="rId8" w:history="1">
        <w:r w:rsidRPr="006A4855">
          <w:rPr>
            <w:rFonts w:eastAsia="Times New Roman"/>
            <w:color w:val="0066CC"/>
            <w:u w:val="single"/>
          </w:rPr>
          <w:t>8015</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McKiernan</w:t>
      </w:r>
      <w:proofErr w:type="gramEnd"/>
      <w:r w:rsidRPr="006A4855">
        <w:rPr>
          <w:rFonts w:eastAsia="Times New Roman"/>
          <w:color w:val="000000"/>
        </w:rPr>
        <w:t>, Williams, Lombardi, Hull, Lima</w:t>
      </w:r>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AN ACT RELATING TO TAXATION -- PROPERTY SUBJECT TO TAXATION (Places limitations on the tax exempt real and personal property a nonprofit college, university or hospital may hold.)</w:t>
      </w:r>
    </w:p>
    <w:p w:rsidR="006A4855" w:rsidRDefault="006A4855" w:rsidP="001A1907">
      <w:pPr>
        <w:spacing w:after="0"/>
      </w:pPr>
    </w:p>
    <w:p w:rsidR="006A4855" w:rsidRPr="006A4855" w:rsidRDefault="006A4855" w:rsidP="006A4855">
      <w:pPr>
        <w:spacing w:after="0" w:line="240" w:lineRule="auto"/>
        <w:rPr>
          <w:rFonts w:eastAsia="Times New Roman"/>
        </w:rPr>
      </w:pPr>
      <w:r w:rsidRPr="006A4855">
        <w:rPr>
          <w:rFonts w:eastAsia="Times New Roman"/>
          <w:color w:val="000000"/>
        </w:rPr>
        <w:t xml:space="preserve">House Bill No. </w:t>
      </w:r>
      <w:hyperlink r:id="rId9" w:history="1">
        <w:r w:rsidRPr="006A4855">
          <w:rPr>
            <w:rFonts w:eastAsia="Times New Roman"/>
            <w:color w:val="0066CC"/>
            <w:u w:val="single"/>
          </w:rPr>
          <w:t>8016</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Tobon</w:t>
      </w:r>
      <w:proofErr w:type="gramEnd"/>
      <w:r w:rsidRPr="006A4855">
        <w:rPr>
          <w:rFonts w:eastAsia="Times New Roman"/>
          <w:color w:val="000000"/>
        </w:rPr>
        <w:t>, Barros, Maldonado, Diaz, Edwards</w:t>
      </w:r>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 xml:space="preserve">AN ACT RELATING TO TOWNS AND CITIES -- STATE AID (Appropriates $4,000,000 to the city of Pawtucket to clean and cap the city's municipal transfer station, and </w:t>
      </w:r>
      <w:bookmarkStart w:id="0" w:name="_GoBack"/>
      <w:r w:rsidRPr="006A4855">
        <w:rPr>
          <w:rFonts w:eastAsia="Times New Roman"/>
          <w:color w:val="000000"/>
        </w:rPr>
        <w:t xml:space="preserve">further appropriates another $1,000,000 to the city to market the property for a renewable energy </w:t>
      </w:r>
      <w:bookmarkEnd w:id="0"/>
      <w:r w:rsidRPr="006A4855">
        <w:rPr>
          <w:rFonts w:eastAsia="Times New Roman"/>
          <w:color w:val="000000"/>
        </w:rPr>
        <w:t>facility or facilities.)</w:t>
      </w:r>
    </w:p>
    <w:p w:rsidR="006A4855" w:rsidRDefault="006A4855" w:rsidP="006A4855">
      <w:pPr>
        <w:spacing w:after="0" w:line="240" w:lineRule="auto"/>
        <w:rPr>
          <w:rFonts w:eastAsia="Times New Roman"/>
          <w:color w:val="000000"/>
        </w:rPr>
      </w:pPr>
    </w:p>
    <w:p w:rsidR="006A4855" w:rsidRPr="006A4855" w:rsidRDefault="006A4855" w:rsidP="006A4855">
      <w:pPr>
        <w:spacing w:after="0" w:line="240" w:lineRule="auto"/>
        <w:rPr>
          <w:rFonts w:eastAsia="Times New Roman"/>
        </w:rPr>
      </w:pPr>
      <w:r w:rsidRPr="006A4855">
        <w:rPr>
          <w:rFonts w:eastAsia="Times New Roman"/>
          <w:color w:val="000000"/>
        </w:rPr>
        <w:t xml:space="preserve">House Bill No. </w:t>
      </w:r>
      <w:hyperlink r:id="rId10" w:history="1">
        <w:r w:rsidRPr="006A4855">
          <w:rPr>
            <w:rFonts w:eastAsia="Times New Roman"/>
            <w:color w:val="0066CC"/>
            <w:u w:val="single"/>
          </w:rPr>
          <w:t>8022</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Edwards</w:t>
      </w:r>
      <w:proofErr w:type="gramEnd"/>
      <w:r w:rsidRPr="006A4855">
        <w:rPr>
          <w:rFonts w:eastAsia="Times New Roman"/>
          <w:color w:val="000000"/>
        </w:rPr>
        <w:t xml:space="preserve">, </w:t>
      </w:r>
      <w:proofErr w:type="spellStart"/>
      <w:r w:rsidRPr="006A4855">
        <w:rPr>
          <w:rFonts w:eastAsia="Times New Roman"/>
          <w:color w:val="000000"/>
        </w:rPr>
        <w:t>Keable</w:t>
      </w:r>
      <w:proofErr w:type="spellEnd"/>
      <w:r w:rsidRPr="006A4855">
        <w:rPr>
          <w:rFonts w:eastAsia="Times New Roman"/>
          <w:color w:val="000000"/>
        </w:rPr>
        <w:t>, Johnston, Casey</w:t>
      </w:r>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 xml:space="preserve">AN ACT RELATING TO LABOR AND LABOR RELATIONS -- UNLAWFUL EMPLOYMENT PRACTICES (Prohibits an employer, employment agency, </w:t>
      </w:r>
      <w:r w:rsidRPr="006A4855">
        <w:rPr>
          <w:rFonts w:eastAsia="Times New Roman"/>
          <w:color w:val="000000"/>
        </w:rPr>
        <w:lastRenderedPageBreak/>
        <w:t>labor organization, or employee, to commit any act declared to be an unlawful employment practice; individuals would be held personally liable for such conduct.)</w:t>
      </w:r>
    </w:p>
    <w:p w:rsidR="006A4855" w:rsidRDefault="006A4855" w:rsidP="001A1907">
      <w:pPr>
        <w:spacing w:after="0"/>
      </w:pPr>
    </w:p>
    <w:p w:rsidR="006A4855" w:rsidRPr="006A4855" w:rsidRDefault="006A4855" w:rsidP="006A4855">
      <w:pPr>
        <w:spacing w:after="0" w:line="240" w:lineRule="auto"/>
        <w:rPr>
          <w:rFonts w:eastAsia="Times New Roman"/>
        </w:rPr>
      </w:pPr>
      <w:r w:rsidRPr="006A4855">
        <w:rPr>
          <w:rFonts w:eastAsia="Times New Roman"/>
          <w:color w:val="000000"/>
        </w:rPr>
        <w:t xml:space="preserve">Senate Bill No. </w:t>
      </w:r>
      <w:hyperlink r:id="rId11" w:history="1">
        <w:r w:rsidRPr="006A4855">
          <w:rPr>
            <w:rFonts w:eastAsia="Times New Roman"/>
            <w:color w:val="0066CC"/>
            <w:u w:val="single"/>
          </w:rPr>
          <w:t>2747</w:t>
        </w:r>
      </w:hyperlink>
    </w:p>
    <w:p w:rsidR="006A4855" w:rsidRPr="006A4855" w:rsidRDefault="006A4855" w:rsidP="006A4855">
      <w:pPr>
        <w:spacing w:after="0" w:line="240" w:lineRule="auto"/>
        <w:rPr>
          <w:rFonts w:eastAsia="Times New Roman"/>
          <w:color w:val="000000"/>
        </w:rPr>
      </w:pPr>
      <w:r w:rsidRPr="006A4855">
        <w:rPr>
          <w:rFonts w:eastAsia="Times New Roman"/>
          <w:b/>
          <w:bCs/>
          <w:color w:val="000000"/>
        </w:rPr>
        <w:t>BY</w:t>
      </w:r>
      <w:proofErr w:type="gramStart"/>
      <w:r w:rsidRPr="006A4855">
        <w:rPr>
          <w:rFonts w:eastAsia="Times New Roman"/>
          <w:color w:val="000000"/>
        </w:rPr>
        <w:t>  </w:t>
      </w:r>
      <w:proofErr w:type="spellStart"/>
      <w:r w:rsidRPr="006A4855">
        <w:rPr>
          <w:rFonts w:eastAsia="Times New Roman"/>
          <w:color w:val="000000"/>
        </w:rPr>
        <w:t>Euer</w:t>
      </w:r>
      <w:proofErr w:type="spellEnd"/>
      <w:proofErr w:type="gramEnd"/>
      <w:r w:rsidRPr="006A4855">
        <w:rPr>
          <w:rFonts w:eastAsia="Times New Roman"/>
          <w:color w:val="000000"/>
        </w:rPr>
        <w:t xml:space="preserve">, Coyne, Miller, Sosnowski, </w:t>
      </w:r>
      <w:proofErr w:type="spellStart"/>
      <w:r w:rsidRPr="006A4855">
        <w:rPr>
          <w:rFonts w:eastAsia="Times New Roman"/>
          <w:color w:val="000000"/>
        </w:rPr>
        <w:t>Calkin</w:t>
      </w:r>
      <w:proofErr w:type="spellEnd"/>
    </w:p>
    <w:p w:rsidR="006A4855" w:rsidRPr="006A4855" w:rsidRDefault="006A4855" w:rsidP="006A4855">
      <w:pPr>
        <w:spacing w:after="0" w:line="240" w:lineRule="auto"/>
        <w:rPr>
          <w:rFonts w:eastAsia="Times New Roman"/>
          <w:color w:val="000000"/>
        </w:rPr>
      </w:pPr>
      <w:r w:rsidRPr="006A4855">
        <w:rPr>
          <w:rFonts w:eastAsia="Times New Roman"/>
          <w:b/>
          <w:bCs/>
          <w:color w:val="000000"/>
        </w:rPr>
        <w:t>ENTITLED, </w:t>
      </w:r>
      <w:r w:rsidRPr="006A4855">
        <w:rPr>
          <w:rFonts w:eastAsia="Times New Roman"/>
          <w:color w:val="000000"/>
        </w:rPr>
        <w:t>AN ACT RELATING TO STATE AFFAIRS AND GOVERNMENT -- RHODE ISLAND GLOBAL WARMING SOLUTIONS ACT (Establishes the Rhode Island global warming solutions act to reduce carbon emissions across various sectors of the local economy.)</w:t>
      </w:r>
    </w:p>
    <w:p w:rsidR="006A4855" w:rsidRDefault="006A4855" w:rsidP="001A1907">
      <w:pPr>
        <w:spacing w:after="0"/>
      </w:pPr>
    </w:p>
    <w:p w:rsidR="006A4855" w:rsidRDefault="006A4855" w:rsidP="001A1907">
      <w:pPr>
        <w:spacing w:after="0"/>
      </w:pPr>
    </w:p>
    <w:sectPr w:rsidR="006A4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F00"/>
    <w:rsid w:val="00051500"/>
    <w:rsid w:val="0005430D"/>
    <w:rsid w:val="00057CAA"/>
    <w:rsid w:val="000735A3"/>
    <w:rsid w:val="00084A9A"/>
    <w:rsid w:val="000C1812"/>
    <w:rsid w:val="000C5C6A"/>
    <w:rsid w:val="000C74F6"/>
    <w:rsid w:val="000D1174"/>
    <w:rsid w:val="000D618C"/>
    <w:rsid w:val="000E169C"/>
    <w:rsid w:val="0010207E"/>
    <w:rsid w:val="00146E02"/>
    <w:rsid w:val="0016510B"/>
    <w:rsid w:val="001907C2"/>
    <w:rsid w:val="001915CE"/>
    <w:rsid w:val="001A1907"/>
    <w:rsid w:val="001C019D"/>
    <w:rsid w:val="001C52E6"/>
    <w:rsid w:val="001D36C9"/>
    <w:rsid w:val="001F59D0"/>
    <w:rsid w:val="00200128"/>
    <w:rsid w:val="00214AA0"/>
    <w:rsid w:val="00220E44"/>
    <w:rsid w:val="0023081D"/>
    <w:rsid w:val="00243A83"/>
    <w:rsid w:val="002508DD"/>
    <w:rsid w:val="00252220"/>
    <w:rsid w:val="002655D9"/>
    <w:rsid w:val="002706F1"/>
    <w:rsid w:val="00276712"/>
    <w:rsid w:val="00280B74"/>
    <w:rsid w:val="002C435F"/>
    <w:rsid w:val="002D0C45"/>
    <w:rsid w:val="002E1D85"/>
    <w:rsid w:val="0033277B"/>
    <w:rsid w:val="00334F12"/>
    <w:rsid w:val="00347FB0"/>
    <w:rsid w:val="0036797E"/>
    <w:rsid w:val="00377037"/>
    <w:rsid w:val="00383AF9"/>
    <w:rsid w:val="00396FA1"/>
    <w:rsid w:val="00397096"/>
    <w:rsid w:val="003F5825"/>
    <w:rsid w:val="00405277"/>
    <w:rsid w:val="00414D19"/>
    <w:rsid w:val="004274F0"/>
    <w:rsid w:val="00447369"/>
    <w:rsid w:val="0047286E"/>
    <w:rsid w:val="00482054"/>
    <w:rsid w:val="0048356E"/>
    <w:rsid w:val="00492F33"/>
    <w:rsid w:val="004C013D"/>
    <w:rsid w:val="004C3E32"/>
    <w:rsid w:val="004C6FD7"/>
    <w:rsid w:val="004D7CD9"/>
    <w:rsid w:val="004E5C43"/>
    <w:rsid w:val="004E676D"/>
    <w:rsid w:val="004E7806"/>
    <w:rsid w:val="004F33EF"/>
    <w:rsid w:val="004F4862"/>
    <w:rsid w:val="005019B9"/>
    <w:rsid w:val="0053259B"/>
    <w:rsid w:val="00545CB7"/>
    <w:rsid w:val="00560058"/>
    <w:rsid w:val="00560AEB"/>
    <w:rsid w:val="00563028"/>
    <w:rsid w:val="005820E1"/>
    <w:rsid w:val="0058639A"/>
    <w:rsid w:val="005B488F"/>
    <w:rsid w:val="005E724E"/>
    <w:rsid w:val="005F72A5"/>
    <w:rsid w:val="00605F4A"/>
    <w:rsid w:val="00607E89"/>
    <w:rsid w:val="00607EA0"/>
    <w:rsid w:val="00631531"/>
    <w:rsid w:val="00647B0F"/>
    <w:rsid w:val="00654AC4"/>
    <w:rsid w:val="006640C0"/>
    <w:rsid w:val="006820AD"/>
    <w:rsid w:val="0068528E"/>
    <w:rsid w:val="00697464"/>
    <w:rsid w:val="006A4855"/>
    <w:rsid w:val="006B1BD5"/>
    <w:rsid w:val="006D5C4F"/>
    <w:rsid w:val="006E7AD1"/>
    <w:rsid w:val="007133EE"/>
    <w:rsid w:val="0071706C"/>
    <w:rsid w:val="007368DE"/>
    <w:rsid w:val="00741F9F"/>
    <w:rsid w:val="00754FC6"/>
    <w:rsid w:val="00760757"/>
    <w:rsid w:val="00782F3C"/>
    <w:rsid w:val="00794A71"/>
    <w:rsid w:val="00797E57"/>
    <w:rsid w:val="007A099C"/>
    <w:rsid w:val="007A2B67"/>
    <w:rsid w:val="007A3EDD"/>
    <w:rsid w:val="007A4EF6"/>
    <w:rsid w:val="007A7AED"/>
    <w:rsid w:val="007C7DC7"/>
    <w:rsid w:val="007D5D67"/>
    <w:rsid w:val="007E0115"/>
    <w:rsid w:val="007E1549"/>
    <w:rsid w:val="007F44B1"/>
    <w:rsid w:val="007F68E2"/>
    <w:rsid w:val="00852104"/>
    <w:rsid w:val="0088332D"/>
    <w:rsid w:val="008E4CCD"/>
    <w:rsid w:val="009138FB"/>
    <w:rsid w:val="009205D5"/>
    <w:rsid w:val="009208AA"/>
    <w:rsid w:val="0093281F"/>
    <w:rsid w:val="00937D40"/>
    <w:rsid w:val="00940ADC"/>
    <w:rsid w:val="00955622"/>
    <w:rsid w:val="00955B58"/>
    <w:rsid w:val="009600DF"/>
    <w:rsid w:val="00970D6B"/>
    <w:rsid w:val="00987833"/>
    <w:rsid w:val="00997D20"/>
    <w:rsid w:val="009A248D"/>
    <w:rsid w:val="009B7048"/>
    <w:rsid w:val="009C42A2"/>
    <w:rsid w:val="00A26B1E"/>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33408"/>
    <w:rsid w:val="00B66485"/>
    <w:rsid w:val="00B73235"/>
    <w:rsid w:val="00BB0A02"/>
    <w:rsid w:val="00BB57F4"/>
    <w:rsid w:val="00BC107C"/>
    <w:rsid w:val="00BC1126"/>
    <w:rsid w:val="00BD7D13"/>
    <w:rsid w:val="00BE67A3"/>
    <w:rsid w:val="00C24373"/>
    <w:rsid w:val="00C248F9"/>
    <w:rsid w:val="00C718FF"/>
    <w:rsid w:val="00C77596"/>
    <w:rsid w:val="00C8169C"/>
    <w:rsid w:val="00C90A0D"/>
    <w:rsid w:val="00CA0D6C"/>
    <w:rsid w:val="00CB7020"/>
    <w:rsid w:val="00CC10BA"/>
    <w:rsid w:val="00CD6661"/>
    <w:rsid w:val="00CF21B2"/>
    <w:rsid w:val="00D12F40"/>
    <w:rsid w:val="00D21656"/>
    <w:rsid w:val="00D22CEF"/>
    <w:rsid w:val="00D26794"/>
    <w:rsid w:val="00D36225"/>
    <w:rsid w:val="00D43737"/>
    <w:rsid w:val="00D840E3"/>
    <w:rsid w:val="00DB0A66"/>
    <w:rsid w:val="00DC21CE"/>
    <w:rsid w:val="00DD0FDD"/>
    <w:rsid w:val="00E04430"/>
    <w:rsid w:val="00E1789C"/>
    <w:rsid w:val="00E456CA"/>
    <w:rsid w:val="00E65707"/>
    <w:rsid w:val="00E74903"/>
    <w:rsid w:val="00E74B44"/>
    <w:rsid w:val="00E74CAD"/>
    <w:rsid w:val="00E872B4"/>
    <w:rsid w:val="00E915EA"/>
    <w:rsid w:val="00E9270A"/>
    <w:rsid w:val="00EB19D6"/>
    <w:rsid w:val="00EB6577"/>
    <w:rsid w:val="00EC62C6"/>
    <w:rsid w:val="00EE1BA0"/>
    <w:rsid w:val="00EF03DE"/>
    <w:rsid w:val="00F034F4"/>
    <w:rsid w:val="00F0504B"/>
    <w:rsid w:val="00F10833"/>
    <w:rsid w:val="00F33213"/>
    <w:rsid w:val="00F357B6"/>
    <w:rsid w:val="00F35EFF"/>
    <w:rsid w:val="00F45839"/>
    <w:rsid w:val="00F531A9"/>
    <w:rsid w:val="00F56365"/>
    <w:rsid w:val="00F67E17"/>
    <w:rsid w:val="00F75A69"/>
    <w:rsid w:val="00F901B4"/>
    <w:rsid w:val="00FA15F2"/>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B61DE-FA56-4EB3-BD97-23C97620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8/HouseText18/H801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18/HouseText18/H8014.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8/HouseText18/H8004.pdf" TargetMode="External"/><Relationship Id="rId11" Type="http://schemas.openxmlformats.org/officeDocument/2006/relationships/hyperlink" Target="http://webserver.rilin.state.ri.us/BillText/BillText18/SenateText18/S2747.pdf" TargetMode="External"/><Relationship Id="rId5" Type="http://schemas.openxmlformats.org/officeDocument/2006/relationships/hyperlink" Target="http://webserver.rilin.state.ri.us/BillText/BillText18/SenateText18/S2475.pdf" TargetMode="External"/><Relationship Id="rId10" Type="http://schemas.openxmlformats.org/officeDocument/2006/relationships/hyperlink" Target="http://webserver.rilin.state.ri.us/BillText/BillText18/HouseText18/H802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8/HouseText18/H8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2018-04-02T19:47:00Z</dcterms:created>
  <dcterms:modified xsi:type="dcterms:W3CDTF">2018-04-02T19:47:00Z</dcterms:modified>
</cp:coreProperties>
</file>